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5B50D98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7B67A0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C4782D" w:rsidR="00683456" w:rsidP="00683456" w:rsidRDefault="0071620A" w14:paraId="549B6404" w14:textId="791C1AD8">
      <w:pPr>
        <w:spacing w:after="0" w:line="240" w:lineRule="auto"/>
        <w:jc w:val="center"/>
        <w:rPr>
          <w:rFonts w:ascii="Corbel" w:hAnsi="Corbel"/>
          <w:color w:val="FF0000"/>
          <w:sz w:val="24"/>
          <w:szCs w:val="24"/>
        </w:rPr>
      </w:pPr>
      <w:r w:rsidRPr="071562DF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071562DF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071562DF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071562DF" w:rsidR="00683456">
        <w:rPr>
          <w:rFonts w:ascii="Corbel" w:hAnsi="Corbel"/>
          <w:sz w:val="24"/>
          <w:szCs w:val="24"/>
        </w:rPr>
        <w:t>20</w:t>
      </w:r>
      <w:r w:rsidRPr="071562DF" w:rsidR="00683456">
        <w:rPr>
          <w:rFonts w:ascii="Corbel" w:hAnsi="Corbel"/>
          <w:sz w:val="24"/>
          <w:szCs w:val="24"/>
        </w:rPr>
        <w:t>22</w:t>
      </w:r>
      <w:r w:rsidRPr="071562DF" w:rsidR="00683456">
        <w:rPr>
          <w:rFonts w:ascii="Corbel" w:hAnsi="Corbel"/>
          <w:sz w:val="24"/>
          <w:szCs w:val="24"/>
        </w:rPr>
        <w:t>/202</w:t>
      </w:r>
      <w:r w:rsidRPr="071562DF" w:rsidR="00683456">
        <w:rPr>
          <w:rFonts w:ascii="Corbel" w:hAnsi="Corbel"/>
          <w:sz w:val="24"/>
          <w:szCs w:val="24"/>
        </w:rPr>
        <w:t>3</w:t>
      </w:r>
      <w:r w:rsidRPr="071562DF" w:rsidR="00683456">
        <w:rPr>
          <w:rFonts w:ascii="Corbel" w:hAnsi="Corbel"/>
          <w:sz w:val="24"/>
          <w:szCs w:val="24"/>
        </w:rPr>
        <w:t xml:space="preserve"> – </w:t>
      </w:r>
      <w:r w:rsidRPr="071562DF" w:rsidR="00683456">
        <w:rPr>
          <w:rFonts w:ascii="Corbel" w:hAnsi="Corbel"/>
          <w:sz w:val="24"/>
          <w:szCs w:val="24"/>
        </w:rPr>
        <w:t>2023/2024</w:t>
      </w:r>
    </w:p>
    <w:p w:rsidR="00683456" w:rsidP="00683456" w:rsidRDefault="00683456" w14:paraId="6858DB98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683456" w:rsidP="00683456" w:rsidRDefault="00683456" w14:paraId="33ED56DF" w14:textId="17398AF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83456">
        <w:rPr>
          <w:rFonts w:ascii="Corbel" w:hAnsi="Corbel"/>
          <w:sz w:val="20"/>
          <w:szCs w:val="20"/>
        </w:rPr>
        <w:t xml:space="preserve">Rok </w:t>
      </w:r>
      <w:r w:rsidR="00683456">
        <w:rPr>
          <w:rFonts w:ascii="Corbel" w:hAnsi="Corbel"/>
          <w:sz w:val="20"/>
          <w:szCs w:val="20"/>
        </w:rPr>
        <w:t>akademicki 2023</w:t>
      </w:r>
      <w:r w:rsidR="00683456">
        <w:rPr>
          <w:rFonts w:ascii="Corbel" w:hAnsi="Corbel"/>
          <w:sz w:val="20"/>
          <w:szCs w:val="20"/>
        </w:rPr>
        <w:t>/2024</w:t>
      </w:r>
    </w:p>
    <w:p w:rsidRPr="009C54AE" w:rsidR="0085747A" w:rsidP="00683456" w:rsidRDefault="0085747A" w14:paraId="0B04D028" w14:textId="332A7E22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2B24B3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71562DF" w14:paraId="7D31B9D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CFCBF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71562DF" w:rsidRDefault="002662B8" w14:paraId="274AD748" w14:textId="4D32C15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71562DF" w:rsidR="002662B8">
              <w:rPr>
                <w:rFonts w:ascii="Corbel" w:hAnsi="Corbel"/>
                <w:b w:val="1"/>
                <w:bCs w:val="1"/>
                <w:sz w:val="24"/>
                <w:szCs w:val="24"/>
              </w:rPr>
              <w:t>Przestępczość gospodarcza</w:t>
            </w:r>
          </w:p>
        </w:tc>
      </w:tr>
      <w:tr w:rsidRPr="009C54AE" w:rsidR="0085747A" w:rsidTr="071562DF" w14:paraId="21FB708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7B2B7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73FDD" w:rsidR="0085747A" w:rsidP="009C54AE" w:rsidRDefault="00683456" w14:paraId="1E2C3BB6" w14:textId="1D2DF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3456">
              <w:rPr>
                <w:rFonts w:ascii="Corbel" w:hAnsi="Corbel"/>
                <w:b w:val="0"/>
                <w:sz w:val="24"/>
                <w:szCs w:val="24"/>
              </w:rPr>
              <w:t>A2SO26</w:t>
            </w:r>
          </w:p>
        </w:tc>
      </w:tr>
      <w:tr w:rsidRPr="009C54AE" w:rsidR="0085747A" w:rsidTr="071562DF" w14:paraId="1CAE3C11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4619132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71562DF" w:rsidRDefault="00D62F2C" w14:paraId="4B01BCA1" w14:textId="009711A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71562DF" w:rsidR="00D62F2C">
              <w:rPr>
                <w:rFonts w:ascii="Corbel" w:hAnsi="Corbel"/>
                <w:b w:val="0"/>
                <w:bCs w:val="0"/>
                <w:sz w:val="24"/>
                <w:szCs w:val="24"/>
              </w:rPr>
              <w:t>Kolegium</w:t>
            </w:r>
            <w:r w:rsidRPr="071562DF" w:rsidR="00AF42D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Nauk </w:t>
            </w:r>
            <w:r w:rsidRPr="071562DF" w:rsidR="0053662B">
              <w:rPr>
                <w:rFonts w:ascii="Corbel" w:hAnsi="Corbel"/>
                <w:b w:val="0"/>
                <w:bCs w:val="0"/>
                <w:sz w:val="24"/>
                <w:szCs w:val="24"/>
              </w:rPr>
              <w:t>Społecznych</w:t>
            </w:r>
            <w:r w:rsidRPr="071562DF" w:rsidR="0068345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85747A" w:rsidTr="071562DF" w14:paraId="2FEB4F7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34307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71562DF" w:rsidRDefault="00AF42D7" w14:paraId="1D931DCF" w14:textId="79C80B3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71562DF" w:rsidR="586431D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071562DF" w:rsidR="00AF42D7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Karnego</w:t>
            </w:r>
          </w:p>
        </w:tc>
      </w:tr>
      <w:tr w:rsidRPr="009C54AE" w:rsidR="0085747A" w:rsidTr="071562DF" w14:paraId="2D85515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15443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83456" w14:paraId="48B6F296" w14:textId="035417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071562DF" w14:paraId="74406ED6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E8F33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D1E93" w14:paraId="06BF4ED8" w14:textId="1BE173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Pr="009C54AE" w:rsidR="0085747A" w:rsidTr="071562DF" w14:paraId="208CE5B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6E8F4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F42D7" w14:paraId="11FFE1FA" w14:textId="1C80C1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71562DF" w14:paraId="7C028BD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55C2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C791C" w14:paraId="6D2693D7" w14:textId="6AAC17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F42D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071562DF" w14:paraId="6594E52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8BB0D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71562DF" w:rsidRDefault="00AF42D7" w14:paraId="0AF14947" w14:textId="6C5C010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71562DF" w:rsidR="002662B8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071562DF" w:rsidR="3F81C83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071562DF" w:rsidR="00AF42D7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071562DF" w:rsidR="002662B8">
              <w:rPr>
                <w:rFonts w:ascii="Corbel" w:hAnsi="Corbel"/>
                <w:b w:val="0"/>
                <w:bCs w:val="0"/>
                <w:sz w:val="24"/>
                <w:szCs w:val="24"/>
              </w:rPr>
              <w:t>V</w:t>
            </w:r>
          </w:p>
        </w:tc>
      </w:tr>
      <w:tr w:rsidRPr="009C54AE" w:rsidR="0085747A" w:rsidTr="071562DF" w14:paraId="6F83B91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C2925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F42D7" w14:paraId="718AA909" w14:textId="4A20BC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071562DF" w14:paraId="1B1C3721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B6003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2662B8" w14:paraId="1D6086B3" w14:textId="2F1A6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F42D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644E0D" w:rsidTr="071562DF" w14:paraId="2C810138" w14:textId="77777777">
        <w:tc>
          <w:tcPr>
            <w:tcW w:w="2694" w:type="dxa"/>
            <w:tcMar/>
            <w:vAlign w:val="center"/>
          </w:tcPr>
          <w:p w:rsidRPr="009C54AE" w:rsidR="00644E0D" w:rsidP="00644E0D" w:rsidRDefault="00644E0D" w14:paraId="247BA6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644E0D" w:rsidP="00644E0D" w:rsidRDefault="00644E0D" w14:paraId="369C7D55" w14:textId="2B2D60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Pr="009C54AE" w:rsidR="00644E0D" w:rsidTr="071562DF" w14:paraId="23183E54" w14:textId="77777777">
        <w:tc>
          <w:tcPr>
            <w:tcW w:w="2694" w:type="dxa"/>
            <w:tcMar/>
            <w:vAlign w:val="center"/>
          </w:tcPr>
          <w:p w:rsidRPr="009C54AE" w:rsidR="00644E0D" w:rsidP="00644E0D" w:rsidRDefault="00644E0D" w14:paraId="6C1884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644E0D" w:rsidP="00644E0D" w:rsidRDefault="00644E0D" w14:paraId="03B07229" w14:textId="7F121B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</w:tbl>
    <w:p w:rsidRPr="009C54AE" w:rsidR="0085747A" w:rsidP="009C54AE" w:rsidRDefault="0085747A" w14:paraId="741BCF2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9E7765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FB4D49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74C293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9C54AE" w:rsidR="00015B8F" w:rsidTr="071562DF" w14:paraId="04857B52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0FD578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B6B3B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BC821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7BA14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8AD72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061D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9B47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A0784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7826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56ABD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AE8EA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71562DF" w14:paraId="734AF114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2662B8" w14:paraId="0FD8A42D" w14:textId="7746F3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51F0C59" w14:textId="77EBBB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32956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62B8" w14:paraId="33D7E308" w14:textId="2F2661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C2D72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68926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6860A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F4817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BAB3C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62B8" w14:paraId="234398D5" w14:textId="7DF26C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3994627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C9258A8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55FEE4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71562DF" w:rsidRDefault="00393708" w14:paraId="54E014DE" w14:textId="3C3570DA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071562DF" w:rsidR="00393708">
        <w:rPr>
          <w:rFonts w:ascii="MS Gothic" w:hAnsi="MS Gothic" w:eastAsia="MS Gothic" w:cs="MS Gothic"/>
        </w:rPr>
        <w:t xml:space="preserve">      </w:t>
      </w:r>
    </w:p>
    <w:p w:rsidRPr="009C54AE" w:rsidR="0085747A" w:rsidP="071562DF" w:rsidRDefault="00393708" w14:paraId="2C463F44" w14:textId="0425437B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071562DF" w:rsidR="54CD3CA5">
        <w:rPr>
          <w:rFonts w:ascii="MS Gothic" w:hAnsi="MS Gothic" w:eastAsia="MS Gothic" w:cs="MS Gothic"/>
        </w:rPr>
        <w:t xml:space="preserve">X </w:t>
      </w:r>
      <w:r w:rsidRPr="071562DF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9C54AE" w:rsidR="0085747A" w:rsidP="071562DF" w:rsidRDefault="00393708" w14:paraId="1DF5E321" w14:textId="5B52E375">
      <w:pPr>
        <w:pStyle w:val="Punktygwne"/>
        <w:spacing w:before="0" w:after="0"/>
        <w:ind w:left="0"/>
        <w:rPr>
          <w:rFonts w:ascii="Corbel" w:hAnsi="Corbel"/>
          <w:b w:val="0"/>
          <w:bCs w:val="0"/>
          <w:caps w:val="0"/>
          <w:smallCaps w:val="0"/>
        </w:rPr>
      </w:pPr>
      <w:r w:rsidRPr="071562DF" w:rsidR="3A868DCE">
        <w:rPr>
          <w:rFonts w:ascii="Corbel" w:hAnsi="Corbel"/>
          <w:b w:val="0"/>
          <w:bCs w:val="0"/>
          <w:caps w:val="0"/>
          <w:smallCaps w:val="0"/>
        </w:rPr>
        <w:t xml:space="preserve">      </w:t>
      </w:r>
      <w:r w:rsidRPr="071562DF" w:rsidR="0085747A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  <w:r w:rsidRPr="071562DF" w:rsidR="00393708">
        <w:rPr>
          <w:rFonts w:ascii="Corbel" w:hAnsi="Corbel"/>
          <w:b w:val="0"/>
          <w:bCs w:val="0"/>
          <w:caps w:val="0"/>
          <w:smallCaps w:val="0"/>
        </w:rPr>
        <w:t xml:space="preserve"> (platforma MS </w:t>
      </w:r>
      <w:proofErr w:type="spellStart"/>
      <w:r w:rsidRPr="071562DF" w:rsidR="00393708">
        <w:rPr>
          <w:rFonts w:ascii="Corbel" w:hAnsi="Corbel"/>
          <w:b w:val="0"/>
          <w:bCs w:val="0"/>
          <w:caps w:val="0"/>
          <w:smallCaps w:val="0"/>
        </w:rPr>
        <w:t>Teams</w:t>
      </w:r>
      <w:proofErr w:type="spellEnd"/>
      <w:r w:rsidRPr="071562DF" w:rsidR="00393708">
        <w:rPr>
          <w:rFonts w:ascii="Corbel" w:hAnsi="Corbel"/>
          <w:b w:val="0"/>
          <w:bCs w:val="0"/>
          <w:caps w:val="0"/>
          <w:smallCaps w:val="0"/>
        </w:rPr>
        <w:t>)</w:t>
      </w:r>
    </w:p>
    <w:p w:rsidRPr="009C54AE" w:rsidR="0085747A" w:rsidP="009C54AE" w:rsidRDefault="0085747A" w14:paraId="7D17312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33E10E73" w:rsidRDefault="00E22FBC" w14:paraId="7DC52F34" w14:textId="77777777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3E10E7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3E10E73" w:rsidR="00E22FBC">
        <w:rPr>
          <w:rFonts w:ascii="Corbel" w:hAnsi="Corbel"/>
          <w:caps w:val="0"/>
          <w:smallCaps w:val="0"/>
        </w:rPr>
        <w:t>For</w:t>
      </w:r>
      <w:r w:rsidRPr="33E10E73" w:rsidR="00445970">
        <w:rPr>
          <w:rFonts w:ascii="Corbel" w:hAnsi="Corbel"/>
          <w:caps w:val="0"/>
          <w:smallCaps w:val="0"/>
        </w:rPr>
        <w:t xml:space="preserve">ma zaliczenia przedmiotu </w:t>
      </w:r>
      <w:r w:rsidRPr="33E10E73" w:rsidR="00E22FBC">
        <w:rPr>
          <w:rFonts w:ascii="Corbel" w:hAnsi="Corbel"/>
          <w:caps w:val="0"/>
          <w:smallCaps w:val="0"/>
        </w:rPr>
        <w:t xml:space="preserve"> (z toku) </w:t>
      </w:r>
      <w:r w:rsidRPr="33E10E73" w:rsidR="00E22FBC">
        <w:rPr>
          <w:rFonts w:ascii="Corbel" w:hAnsi="Corbel"/>
          <w:b w:val="0"/>
          <w:bCs w:val="0"/>
          <w:caps w:val="0"/>
          <w:smallCaps w:val="0"/>
        </w:rPr>
        <w:t>(egzamin, z</w:t>
      </w:r>
      <w:r w:rsidRPr="33E10E73" w:rsidR="00E22FBC">
        <w:rPr>
          <w:rFonts w:ascii="Corbel" w:hAnsi="Corbel"/>
          <w:b w:val="0"/>
          <w:bCs w:val="0"/>
          <w:caps w:val="0"/>
          <w:smallCaps w:val="0"/>
          <w:u w:val="single"/>
        </w:rPr>
        <w:t>aliczenie z oceną</w:t>
      </w:r>
      <w:r w:rsidRPr="33E10E73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9C54AE" w:rsidP="009C54AE" w:rsidRDefault="009C54AE" w14:paraId="10B0EB4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E960BB" w14:paraId="6E3EF9B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71562DF" w:rsidRDefault="0085747A" w14:paraId="00FE5259" w14:textId="77777777">
      <w:pPr>
        <w:pStyle w:val="Punktygwne"/>
        <w:spacing w:before="0" w:after="0"/>
        <w:rPr>
          <w:rFonts w:ascii="Corbel" w:hAnsi="Corbel"/>
        </w:rPr>
      </w:pPr>
      <w:r w:rsidRPr="071562DF" w:rsidR="0085747A">
        <w:rPr>
          <w:rFonts w:ascii="Corbel" w:hAnsi="Corbel"/>
        </w:rPr>
        <w:t xml:space="preserve">2.Wymagania wstępne </w:t>
      </w:r>
    </w:p>
    <w:p w:rsidR="071562DF" w:rsidP="071562DF" w:rsidRDefault="071562DF" w14:paraId="6FDBA261" w14:textId="7218ED0E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71562DF" w14:paraId="69FEE75E" w14:textId="77777777">
        <w:tc>
          <w:tcPr>
            <w:tcW w:w="9670" w:type="dxa"/>
            <w:tcMar/>
          </w:tcPr>
          <w:p w:rsidRPr="009C54AE" w:rsidR="0085747A" w:rsidP="071562DF" w:rsidRDefault="0085747A" w14:paraId="0AFB692F" w14:textId="32DEFC34">
            <w:pPr>
              <w:pStyle w:val="Punktygwne"/>
              <w:spacing w:before="40" w:after="40"/>
              <w:jc w:val="both"/>
              <w:rPr>
                <w:b w:val="0"/>
                <w:bCs w:val="0"/>
                <w:caps w:val="0"/>
                <w:smallCaps w:val="0"/>
              </w:rPr>
            </w:pPr>
            <w:r w:rsidRPr="071562DF" w:rsidR="00AF42D7">
              <w:rPr>
                <w:rFonts w:ascii="Corbel" w:hAnsi="Corbel"/>
                <w:b w:val="0"/>
                <w:bCs w:val="0"/>
                <w:caps w:val="0"/>
                <w:smallCaps w:val="0"/>
              </w:rPr>
              <w:t>Wymagana jest znajomość podstaw prawa gospodarczego, finansowego oraz prawa cywilnego (głównie zobowiązań). Pożądana jest także znajomość wybranych zagadnień części szczególnej prawa karnego</w:t>
            </w:r>
            <w:r w:rsidR="00AF42D7">
              <w:rPr>
                <w:b w:val="0"/>
                <w:bCs w:val="0"/>
                <w:caps w:val="0"/>
                <w:smallCaps w:val="0"/>
              </w:rPr>
              <w:t>.</w:t>
            </w:r>
            <w:r w:rsidR="00AF42D7">
              <w:rPr>
                <w:b w:val="0"/>
                <w:bCs w:val="0"/>
                <w:caps w:val="0"/>
                <w:smallCaps w:val="0"/>
              </w:rPr>
              <w:t xml:space="preserve"> </w:t>
            </w:r>
          </w:p>
        </w:tc>
      </w:tr>
    </w:tbl>
    <w:p w:rsidR="00153C41" w:rsidP="009C54AE" w:rsidRDefault="00153C41" w14:paraId="72FF034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C2E680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B58CF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924B7A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0A57EC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0E3766" w:rsidTr="071562DF" w14:paraId="1F2409AF" w14:textId="77777777">
        <w:tc>
          <w:tcPr>
            <w:tcW w:w="845" w:type="dxa"/>
            <w:tcMar/>
            <w:vAlign w:val="center"/>
          </w:tcPr>
          <w:p w:rsidRPr="009C54AE" w:rsidR="000E3766" w:rsidP="000E3766" w:rsidRDefault="000E3766" w14:paraId="37FD18F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Mar/>
            <w:vAlign w:val="center"/>
          </w:tcPr>
          <w:p w:rsidRPr="009C54AE" w:rsidR="000E3766" w:rsidP="000E3766" w:rsidRDefault="000E3766" w14:paraId="535A22B4" w14:textId="751D868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2E60">
              <w:rPr>
                <w:rFonts w:ascii="Corbel" w:hAnsi="Corbel"/>
                <w:b w:val="0"/>
              </w:rPr>
              <w:t>Celem przedmiotu jest przybliżenie studentom zasad odpowiedzialności za wybrane przestępstwa gospodarcze, a także uwypuklenie specyfiki prawa karnego gospodarczego na tle ogólnych instytucji występujących na gruncie prawa karnego powszechnego. Cel ten jest realizowany między innymi przez zaznajomienie studentów z konsekwencjami prawnymi  naruszenia przepisów z zakresu prawa karnego gospodarczego</w:t>
            </w:r>
            <w:r w:rsidRPr="00346CE7">
              <w:rPr>
                <w:b w:val="0"/>
              </w:rPr>
              <w:t>.</w:t>
            </w:r>
          </w:p>
        </w:tc>
      </w:tr>
    </w:tbl>
    <w:p w:rsidRPr="009C54AE" w:rsidR="0085747A" w:rsidP="009C54AE" w:rsidRDefault="0085747A" w14:paraId="52272B6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3B9F3A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FC6101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Pr="009C54AE" w:rsidR="0085747A" w:rsidTr="071562DF" w14:paraId="52A51710" w14:textId="77777777">
        <w:tc>
          <w:tcPr>
            <w:tcW w:w="1794" w:type="dxa"/>
            <w:tcMar/>
            <w:vAlign w:val="center"/>
          </w:tcPr>
          <w:p w:rsidRPr="009C54AE" w:rsidR="0085747A" w:rsidP="009C54AE" w:rsidRDefault="0085747A" w14:paraId="7C63E6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1F8D78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115706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71562DF" w14:paraId="38574892" w14:textId="77777777">
        <w:tc>
          <w:tcPr>
            <w:tcW w:w="1794" w:type="dxa"/>
            <w:tcMar/>
          </w:tcPr>
          <w:p w:rsidRPr="009C54AE" w:rsidR="0085747A" w:rsidP="009C54AE" w:rsidRDefault="0087295E" w14:paraId="3B11D2FB" w14:textId="60A5DC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  <w:tcMar/>
          </w:tcPr>
          <w:p w:rsidRPr="0087295E" w:rsidR="0085747A" w:rsidP="0087295E" w:rsidRDefault="009F39AB" w14:paraId="35D7C525" w14:textId="7E9515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295E">
              <w:rPr>
                <w:rFonts w:ascii="Corbel" w:hAnsi="Corbel"/>
                <w:b w:val="0"/>
                <w:smallCaps w:val="0"/>
                <w:sz w:val="22"/>
              </w:rPr>
              <w:t xml:space="preserve">Ma </w:t>
            </w:r>
            <w:r w:rsidR="000436D0">
              <w:rPr>
                <w:rFonts w:ascii="Corbel" w:hAnsi="Corbel"/>
                <w:b w:val="0"/>
                <w:smallCaps w:val="0"/>
                <w:sz w:val="22"/>
              </w:rPr>
              <w:t>podstawową</w:t>
            </w:r>
            <w:r w:rsidRPr="0087295E">
              <w:rPr>
                <w:rFonts w:ascii="Corbel" w:hAnsi="Corbel"/>
                <w:b w:val="0"/>
                <w:smallCaps w:val="0"/>
                <w:sz w:val="22"/>
              </w:rPr>
              <w:t xml:space="preserve">  wiedzę z zakresu prawa karnego </w:t>
            </w:r>
            <w:r w:rsidRPr="0087295E" w:rsidR="000366AA">
              <w:rPr>
                <w:rFonts w:ascii="Corbel" w:hAnsi="Corbel"/>
                <w:b w:val="0"/>
                <w:smallCaps w:val="0"/>
                <w:sz w:val="22"/>
              </w:rPr>
              <w:t xml:space="preserve">gospodarczego </w:t>
            </w:r>
            <w:r w:rsidRPr="0087295E">
              <w:rPr>
                <w:rFonts w:ascii="Corbel" w:hAnsi="Corbel"/>
                <w:b w:val="0"/>
                <w:smallCaps w:val="0"/>
                <w:sz w:val="22"/>
              </w:rPr>
              <w:t>w szczególnośc</w:t>
            </w:r>
            <w:r w:rsidRPr="0087295E" w:rsidR="0087295E">
              <w:rPr>
                <w:rFonts w:ascii="Corbel" w:hAnsi="Corbel"/>
                <w:b w:val="0"/>
                <w:smallCaps w:val="0"/>
                <w:sz w:val="22"/>
              </w:rPr>
              <w:t>i: zna terminologię wybranych  przestępstw gospodarczych, definiuje ich rodzaje z uwzględnieniem znamion, zna sankcje karne grożące za ich popełnienie,</w:t>
            </w:r>
          </w:p>
        </w:tc>
        <w:tc>
          <w:tcPr>
            <w:tcW w:w="1865" w:type="dxa"/>
            <w:tcMar/>
          </w:tcPr>
          <w:p w:rsidRPr="009C54AE" w:rsidR="0085747A" w:rsidP="0087295E" w:rsidRDefault="0087295E" w14:paraId="31B2EDBD" w14:textId="4CA8B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 K_W03,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9F39AB" w:rsidTr="071562DF" w14:paraId="3C4D0A54" w14:textId="77777777">
        <w:tc>
          <w:tcPr>
            <w:tcW w:w="1794" w:type="dxa"/>
            <w:tcMar/>
          </w:tcPr>
          <w:p w:rsidRPr="009C54AE" w:rsidR="009F39AB" w:rsidP="009F39AB" w:rsidRDefault="009F39AB" w14:paraId="0787EBE0" w14:textId="056429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Mar/>
          </w:tcPr>
          <w:p w:rsidRPr="009F39AB" w:rsidR="009F39AB" w:rsidP="005418FC" w:rsidRDefault="0087295E" w14:paraId="047093E5" w14:textId="770787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Pr="009F39AB" w:rsidR="009F39AB">
              <w:rPr>
                <w:rFonts w:ascii="Corbel" w:hAnsi="Corbel"/>
                <w:b w:val="0"/>
                <w:smallCaps w:val="0"/>
                <w:sz w:val="22"/>
              </w:rPr>
              <w:t xml:space="preserve">a </w:t>
            </w:r>
            <w:r w:rsidR="000436D0">
              <w:rPr>
                <w:rFonts w:ascii="Corbel" w:hAnsi="Corbel"/>
                <w:b w:val="0"/>
                <w:smallCaps w:val="0"/>
                <w:sz w:val="22"/>
              </w:rPr>
              <w:t xml:space="preserve">ogólną </w:t>
            </w:r>
            <w:r w:rsidRPr="009F39AB" w:rsidR="009F39AB">
              <w:rPr>
                <w:rFonts w:ascii="Corbel" w:hAnsi="Corbel"/>
                <w:b w:val="0"/>
                <w:smallCaps w:val="0"/>
                <w:sz w:val="22"/>
              </w:rPr>
              <w:t>wiedzę teoretyczną z zakresu podstaw odpowiedzialności karnej w obrocie gospodarczym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  <w:tcMar/>
          </w:tcPr>
          <w:p w:rsidRPr="009C54AE" w:rsidR="009F39AB" w:rsidP="009F39AB" w:rsidRDefault="009F39AB" w14:paraId="6DE66F69" w14:textId="3F3FA0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9F39AB" w:rsidTr="071562DF" w14:paraId="0012B16A" w14:textId="77777777">
        <w:tc>
          <w:tcPr>
            <w:tcW w:w="1794" w:type="dxa"/>
            <w:tcMar/>
          </w:tcPr>
          <w:p w:rsidRPr="009C54AE" w:rsidR="009F39AB" w:rsidP="009F39AB" w:rsidRDefault="00461A93" w14:paraId="226D0BC3" w14:textId="02BDFA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Mar/>
          </w:tcPr>
          <w:p w:rsidRPr="00461A93" w:rsidR="009F39AB" w:rsidP="005418FC" w:rsidRDefault="003D158A" w14:paraId="4C68ED6A" w14:textId="037284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</w:t>
            </w:r>
            <w:r w:rsidRPr="00461A93" w:rsidR="009F39AB">
              <w:rPr>
                <w:rFonts w:ascii="Corbel" w:hAnsi="Corbel"/>
                <w:b w:val="0"/>
                <w:bCs/>
                <w:smallCaps w:val="0"/>
                <w:sz w:val="22"/>
              </w:rPr>
              <w:t>osiada wiedzę na temat źródeł tego prawa</w:t>
            </w:r>
            <w:r w:rsidR="00D51345"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</w:p>
        </w:tc>
        <w:tc>
          <w:tcPr>
            <w:tcW w:w="1865" w:type="dxa"/>
            <w:tcMar/>
          </w:tcPr>
          <w:p w:rsidRPr="009C54AE" w:rsidR="009F39AB" w:rsidP="009F39AB" w:rsidRDefault="009F39AB" w14:paraId="7068D079" w14:textId="47C34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1A93">
              <w:rPr>
                <w:rFonts w:ascii="Corbel" w:hAnsi="Corbel"/>
                <w:b w:val="0"/>
                <w:smallCaps w:val="0"/>
                <w:szCs w:val="24"/>
              </w:rPr>
              <w:t>W03</w:t>
            </w:r>
          </w:p>
        </w:tc>
      </w:tr>
      <w:tr w:rsidRPr="009C54AE" w:rsidR="009F39AB" w:rsidTr="071562DF" w14:paraId="47B41624" w14:textId="77777777">
        <w:tc>
          <w:tcPr>
            <w:tcW w:w="1794" w:type="dxa"/>
            <w:tcMar/>
          </w:tcPr>
          <w:p w:rsidRPr="009C54AE" w:rsidR="009F39AB" w:rsidP="009F39AB" w:rsidRDefault="00461A93" w14:paraId="1C005598" w14:textId="52C767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tcMar/>
          </w:tcPr>
          <w:p w:rsidRPr="00766565" w:rsidR="009F39AB" w:rsidP="005418FC" w:rsidRDefault="00374ACB" w14:paraId="53E07146" w14:textId="536C46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Pr="00766565" w:rsidR="00766565">
              <w:rPr>
                <w:rFonts w:ascii="Corbel" w:hAnsi="Corbel"/>
                <w:b w:val="0"/>
                <w:smallCaps w:val="0"/>
                <w:sz w:val="22"/>
              </w:rPr>
              <w:t>otrafi prawidłowo interpretować i wyjaśniać znaczenie norm z zakresu prawa karnego gospodarczego</w:t>
            </w:r>
            <w:r w:rsidR="006438C9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  <w:tcMar/>
          </w:tcPr>
          <w:p w:rsidRPr="009C54AE" w:rsidR="009F39AB" w:rsidP="009F39AB" w:rsidRDefault="009137DB" w14:paraId="64666817" w14:textId="7FA4B5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7859C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8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2D7406" w:rsidTr="071562DF" w14:paraId="77693243" w14:textId="77777777">
        <w:tc>
          <w:tcPr>
            <w:tcW w:w="1794" w:type="dxa"/>
            <w:tcMar/>
          </w:tcPr>
          <w:p w:rsidR="002D7406" w:rsidP="009F39AB" w:rsidRDefault="0050193C" w14:paraId="6CD6E19E" w14:textId="26BB72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  <w:tcMar/>
          </w:tcPr>
          <w:p w:rsidRPr="002D7406" w:rsidR="002D7406" w:rsidP="005418FC" w:rsidRDefault="002D7406" w14:paraId="0A9A5F84" w14:textId="19BA3F0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7406">
              <w:rPr>
                <w:rFonts w:ascii="Corbel" w:hAnsi="Corbel"/>
                <w:b w:val="0"/>
                <w:smallCaps w:val="0"/>
                <w:sz w:val="22"/>
              </w:rPr>
              <w:t>Rozumie tekst prawny, stosuje reguły logicznego rozumowania przy interpretacji przepisów,</w:t>
            </w:r>
          </w:p>
        </w:tc>
        <w:tc>
          <w:tcPr>
            <w:tcW w:w="1865" w:type="dxa"/>
            <w:tcMar/>
          </w:tcPr>
          <w:p w:rsidR="002D7406" w:rsidP="009F39AB" w:rsidRDefault="002D7406" w14:paraId="5F4F11C2" w14:textId="6CD0BE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AB7873" w:rsidR="00D03484" w:rsidTr="071562DF" w14:paraId="35F2A4C7" w14:textId="77777777">
        <w:tc>
          <w:tcPr>
            <w:tcW w:w="1794" w:type="dxa"/>
            <w:tcMar/>
          </w:tcPr>
          <w:p w:rsidRPr="00AB7873" w:rsidR="00D03484" w:rsidP="009F39AB" w:rsidRDefault="00317148" w14:paraId="51450AB5" w14:textId="7E366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787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Mar/>
          </w:tcPr>
          <w:p w:rsidRPr="00317148" w:rsidR="00D03484" w:rsidP="005418FC" w:rsidRDefault="000436D0" w14:paraId="60B8924D" w14:textId="369807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Potrafi kreatywnie myśleć w zakresie wykorzystania wiedzy w trakcie studiów</w:t>
            </w:r>
          </w:p>
        </w:tc>
        <w:tc>
          <w:tcPr>
            <w:tcW w:w="1865" w:type="dxa"/>
            <w:tcMar/>
          </w:tcPr>
          <w:p w:rsidRPr="00AB7873" w:rsidR="00D03484" w:rsidP="009F39AB" w:rsidRDefault="00D03484" w14:paraId="23D177EE" w14:textId="5D1CE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AB7873" w:rsidR="00AA3DDE" w:rsidTr="071562DF" w14:paraId="4FA0E23E" w14:textId="77777777">
        <w:tc>
          <w:tcPr>
            <w:tcW w:w="1794" w:type="dxa"/>
            <w:tcMar/>
          </w:tcPr>
          <w:p w:rsidRPr="00AB7873" w:rsidR="00AA3DDE" w:rsidP="009F39AB" w:rsidRDefault="00AA3DDE" w14:paraId="79E70026" w14:textId="6C609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787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4" w:type="dxa"/>
            <w:tcMar/>
          </w:tcPr>
          <w:p w:rsidRPr="00AB7873" w:rsidR="00AA3DDE" w:rsidP="005418FC" w:rsidRDefault="00CA21E5" w14:paraId="2DFD9C21" w14:textId="5372B5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R</w:t>
            </w:r>
            <w:r w:rsidRPr="00AB7873" w:rsidR="00AA3DDE">
              <w:rPr>
                <w:rFonts w:ascii="Corbel" w:hAnsi="Corbel"/>
                <w:b w:val="0"/>
                <w:smallCaps w:val="0"/>
                <w:sz w:val="22"/>
              </w:rPr>
              <w:t>ozumie konieczność stosowania etycznych zasad w życiu zawodowym prawnika</w:t>
            </w:r>
          </w:p>
        </w:tc>
        <w:tc>
          <w:tcPr>
            <w:tcW w:w="1865" w:type="dxa"/>
            <w:tcMar/>
          </w:tcPr>
          <w:p w:rsidRPr="00AB7873" w:rsidR="00AA3DDE" w:rsidP="009F39AB" w:rsidRDefault="00AA3DDE" w14:paraId="755B6E3C" w14:textId="33853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71562DF" w:rsidP="071562DF" w:rsidRDefault="071562DF" w14:paraId="33B668E5" w14:textId="58C8A160">
      <w:pPr>
        <w:pStyle w:val="Akapitzlist"/>
        <w:spacing w:line="240" w:lineRule="auto"/>
        <w:ind w:left="426"/>
        <w:jc w:val="both"/>
        <w:rPr>
          <w:rFonts w:ascii="Corbel" w:hAnsi="Corbel"/>
          <w:b w:val="1"/>
          <w:bCs w:val="1"/>
          <w:sz w:val="24"/>
          <w:szCs w:val="24"/>
        </w:rPr>
      </w:pPr>
    </w:p>
    <w:p w:rsidRPr="009C54AE" w:rsidR="0085747A" w:rsidP="009C54AE" w:rsidRDefault="00675843" w14:paraId="66A3981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D0E12E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71562DF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1B99B75" w14:paraId="61392DFE" w14:textId="77777777">
        <w:tc>
          <w:tcPr>
            <w:tcW w:w="9639" w:type="dxa"/>
            <w:tcMar/>
          </w:tcPr>
          <w:p w:rsidRPr="009C54AE" w:rsidR="0085747A" w:rsidP="009C54AE" w:rsidRDefault="0085747A" w14:paraId="393FD773" w14:textId="60D1CF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0E376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71B99B75" w14:paraId="2CE1E4C2" w14:textId="77777777">
        <w:tc>
          <w:tcPr>
            <w:tcW w:w="9639" w:type="dxa"/>
            <w:tcMar/>
          </w:tcPr>
          <w:p w:rsidR="00496BFA" w:rsidP="071562DF" w:rsidRDefault="000E3766" w14:paraId="579E193F" w14:textId="35E5049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1B99B75" w:rsidR="677CCDAF">
              <w:rPr>
                <w:rFonts w:ascii="Corbel" w:hAnsi="Corbel"/>
                <w:sz w:val="24"/>
                <w:szCs w:val="24"/>
              </w:rPr>
              <w:t xml:space="preserve">Zagadnienia wstępne. Wprowadzenie do przedmiotu i przedstawienie ogólnego zarysu </w:t>
            </w:r>
            <w:r w:rsidRPr="71B99B75" w:rsidR="677CCDAF">
              <w:rPr>
                <w:rFonts w:ascii="Corbel" w:hAnsi="Corbel"/>
                <w:sz w:val="24"/>
                <w:szCs w:val="24"/>
              </w:rPr>
              <w:t xml:space="preserve">stosowanych pojęć (pojęcie prawa karnego gospodarczego, </w:t>
            </w:r>
            <w:r w:rsidRPr="71B99B75" w:rsidR="3B180281">
              <w:rPr>
                <w:rFonts w:ascii="Corbel" w:hAnsi="Corbel"/>
                <w:sz w:val="24"/>
                <w:szCs w:val="24"/>
              </w:rPr>
              <w:t xml:space="preserve">przestępstwa gospodarczego). </w:t>
            </w:r>
          </w:p>
          <w:p w:rsidRPr="009C54AE" w:rsidR="0085747A" w:rsidP="009C54AE" w:rsidRDefault="00496BFA" w14:paraId="69A65398" w14:textId="01AA859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 karnego gospodarczego i jego funkcje – 2 godz.</w:t>
            </w:r>
            <w:r w:rsidR="000E3766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</w:tr>
      <w:tr w:rsidRPr="009C54AE" w:rsidR="0085747A" w:rsidTr="71B99B75" w14:paraId="4D571FC6" w14:textId="77777777">
        <w:tc>
          <w:tcPr>
            <w:tcW w:w="9639" w:type="dxa"/>
            <w:tcMar/>
          </w:tcPr>
          <w:p w:rsidR="0085747A" w:rsidP="009C54AE" w:rsidRDefault="00496BFA" w14:paraId="5501C9D7" w14:textId="1B62F5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1B99B75" w:rsidR="00496BFA">
              <w:rPr>
                <w:rFonts w:ascii="Corbel" w:hAnsi="Corbel"/>
                <w:sz w:val="24"/>
                <w:szCs w:val="24"/>
              </w:rPr>
              <w:t>Typologia przestępstw gospodarczych. Przestępczość gospodarcza – pojęcie.</w:t>
            </w:r>
          </w:p>
          <w:p w:rsidR="00496BFA" w:rsidP="00496BFA" w:rsidRDefault="00496BFA" w14:paraId="5291E6C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Działalność gospodarcza - pojęcie. </w:t>
            </w:r>
            <w:r w:rsidRPr="00496BFA">
              <w:rPr>
                <w:rFonts w:ascii="Corbel" w:hAnsi="Corbel"/>
                <w:sz w:val="24"/>
                <w:szCs w:val="24"/>
              </w:rPr>
              <w:t xml:space="preserve">Podmioty działalności gospodarczej z uwzględnieniem </w:t>
            </w:r>
          </w:p>
          <w:p w:rsidR="000302F8" w:rsidP="00496BFA" w:rsidRDefault="00496BFA" w14:paraId="034F094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kryteriów</w:t>
            </w:r>
            <w:r w:rsidRPr="00496BFA">
              <w:rPr>
                <w:rFonts w:ascii="Corbel" w:hAnsi="Corbel"/>
                <w:sz w:val="24"/>
                <w:szCs w:val="24"/>
              </w:rPr>
              <w:t xml:space="preserve"> ich klasyfikacji. Obrót gospodarczy jako przedmiot karnoprawnej ochrony i jego </w:t>
            </w:r>
          </w:p>
          <w:p w:rsidRPr="00496BFA" w:rsidR="00496BFA" w:rsidP="00496BFA" w:rsidRDefault="000302F8" w14:paraId="7111A796" w14:textId="76AABB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</w:t>
            </w:r>
            <w:r w:rsidRPr="00496BFA" w:rsidR="00496BFA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496BFA" w:rsidR="00496BFA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Pr="009C54AE" w:rsidR="0085747A" w:rsidTr="71B99B75" w14:paraId="7828E244" w14:textId="77777777">
        <w:tc>
          <w:tcPr>
            <w:tcW w:w="9639" w:type="dxa"/>
            <w:tcMar/>
          </w:tcPr>
          <w:p w:rsidR="0085747A" w:rsidP="009C54AE" w:rsidRDefault="00496BFA" w14:paraId="02D3EFE0" w14:textId="2FF623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1B99B75" w:rsidR="000302F8">
              <w:rPr>
                <w:rFonts w:ascii="Corbel" w:hAnsi="Corbel"/>
                <w:sz w:val="24"/>
                <w:szCs w:val="24"/>
              </w:rPr>
              <w:t>Przedmiot ochrony na gruncie przestępstw gospodarczych. Przedmiot przestępstw</w:t>
            </w:r>
          </w:p>
          <w:p w:rsidRPr="000302F8" w:rsidR="000302F8" w:rsidP="000302F8" w:rsidRDefault="009C43EC" w14:paraId="226AD98E" w14:textId="0F355B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0302F8">
              <w:rPr>
                <w:rFonts w:ascii="Corbel" w:hAnsi="Corbel"/>
                <w:sz w:val="24"/>
                <w:szCs w:val="24"/>
              </w:rPr>
              <w:t>ospodarczych i ich strona podmiotowa i przedmiotowa. – 2 godz.</w:t>
            </w:r>
          </w:p>
        </w:tc>
      </w:tr>
      <w:tr w:rsidRPr="009C54AE" w:rsidR="00496BFA" w:rsidTr="71B99B75" w14:paraId="632BF16E" w14:textId="77777777">
        <w:tc>
          <w:tcPr>
            <w:tcW w:w="9639" w:type="dxa"/>
            <w:tcMar/>
          </w:tcPr>
          <w:p w:rsidRPr="009C54AE" w:rsidR="00496BFA" w:rsidP="009C54AE" w:rsidRDefault="000302F8" w14:paraId="56826365" w14:textId="666621C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1B99B75" w:rsidR="000302F8">
              <w:rPr>
                <w:rFonts w:ascii="Corbel" w:hAnsi="Corbel"/>
                <w:sz w:val="24"/>
                <w:szCs w:val="24"/>
              </w:rPr>
              <w:t>Struktura przestępstwa gospodarczego – 1 godz.</w:t>
            </w:r>
          </w:p>
        </w:tc>
      </w:tr>
      <w:tr w:rsidRPr="009C54AE" w:rsidR="00496BFA" w:rsidTr="71B99B75" w14:paraId="590A7794" w14:textId="77777777">
        <w:tc>
          <w:tcPr>
            <w:tcW w:w="9639" w:type="dxa"/>
            <w:tcMar/>
          </w:tcPr>
          <w:p w:rsidR="00496BFA" w:rsidP="009C54AE" w:rsidRDefault="000302F8" w14:paraId="13EC6D81" w14:textId="761A77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1B99B75" w:rsidR="00C079B1">
              <w:rPr>
                <w:rFonts w:ascii="Corbel" w:hAnsi="Corbel"/>
                <w:sz w:val="24"/>
                <w:szCs w:val="24"/>
              </w:rPr>
              <w:t>W</w:t>
            </w:r>
            <w:r w:rsidRPr="71B99B75" w:rsidR="000302F8">
              <w:rPr>
                <w:rFonts w:ascii="Corbel" w:hAnsi="Corbel"/>
                <w:sz w:val="24"/>
                <w:szCs w:val="24"/>
              </w:rPr>
              <w:t>ybrane przestępstwa gospodarcze ze szczególnym uwzględnieniem przestępstwa</w:t>
            </w:r>
          </w:p>
          <w:p w:rsidRPr="009C54AE" w:rsidR="000302F8" w:rsidP="009C54AE" w:rsidRDefault="000302F8" w14:paraId="70E695B7" w14:textId="5655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nadużycia zaufania – 5 godz.</w:t>
            </w:r>
          </w:p>
        </w:tc>
      </w:tr>
    </w:tbl>
    <w:p w:rsidRPr="009C54AE" w:rsidR="0085747A" w:rsidP="009C54AE" w:rsidRDefault="0085747A" w14:paraId="537D480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43FFCE1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71562DF" w:rsidR="009F4610">
        <w:rPr>
          <w:rFonts w:ascii="Corbel" w:hAnsi="Corbel"/>
          <w:caps w:val="0"/>
          <w:smallCaps w:val="0"/>
        </w:rPr>
        <w:t>3.4 Metody dydaktyczne</w:t>
      </w:r>
      <w:r w:rsidRPr="071562DF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71562DF" w:rsidP="071562DF" w:rsidRDefault="071562DF" w14:paraId="4E836014" w14:textId="745CC630">
      <w:pPr>
        <w:pStyle w:val="Punktygwne"/>
        <w:spacing w:before="0" w:after="0"/>
        <w:ind w:firstLine="708"/>
        <w:jc w:val="both"/>
        <w:rPr>
          <w:rFonts w:ascii="Corbel" w:hAnsi="Corbel"/>
          <w:b w:val="0"/>
          <w:bCs w:val="0"/>
          <w:caps w:val="0"/>
          <w:smallCaps w:val="0"/>
          <w:sz w:val="22"/>
          <w:szCs w:val="22"/>
        </w:rPr>
      </w:pPr>
    </w:p>
    <w:p w:rsidRPr="00F12AFE" w:rsidR="00FF7DE8" w:rsidP="071562DF" w:rsidRDefault="00FF7DE8" w14:paraId="084221A6" w14:textId="55F3B490">
      <w:pPr>
        <w:pStyle w:val="Punktygwne"/>
        <w:spacing w:before="0" w:after="0"/>
        <w:ind w:firstLine="0"/>
        <w:jc w:val="both"/>
        <w:rPr>
          <w:rFonts w:ascii="Corbel" w:hAnsi="Corbel"/>
          <w:b w:val="0"/>
          <w:bCs w:val="0"/>
          <w:caps w:val="0"/>
          <w:smallCaps w:val="0"/>
          <w:sz w:val="22"/>
          <w:szCs w:val="22"/>
        </w:rPr>
      </w:pPr>
      <w:r w:rsidRPr="071562DF" w:rsidR="00FF7DE8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 xml:space="preserve">Preferowaną metodą dydaktyczną w trakcie wykładów jest metoda teoretyczna, z elementami praktycznego stosowania przepisów. Istotą wykładów będzie przybliżenie podstaw odpowiedzialności karnej w obrocie gospodarczym </w:t>
      </w:r>
      <w:proofErr w:type="gramStart"/>
      <w:r w:rsidRPr="071562DF" w:rsidR="00FF7DE8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>oraz  ustawowego</w:t>
      </w:r>
      <w:proofErr w:type="gramEnd"/>
      <w:r w:rsidRPr="071562DF" w:rsidR="00FF7DE8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 xml:space="preserve"> zespołu znamion wybranych typów czynów zabronionych z grupy przestępstw gospodarczych.</w:t>
      </w:r>
    </w:p>
    <w:p w:rsidRPr="00F12AFE" w:rsidR="0085747A" w:rsidP="00F12AFE" w:rsidRDefault="0085747A" w14:paraId="47924D8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P="009C54AE" w:rsidRDefault="00E960BB" w14:paraId="1AB061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BA7BCE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D0673F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B9B650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37FB47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71562DF" w14:paraId="77A88C9D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553AAA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="00A84C85" w:rsidP="071562DF" w:rsidRDefault="00A84C85" w14:paraId="4EE10939" w14:textId="29A442BE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71562DF" w:rsidR="00A84C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071562DF" w:rsidR="46CF40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się</w:t>
            </w:r>
          </w:p>
          <w:p w:rsidRPr="009C54AE" w:rsidR="0085747A" w:rsidP="009C54AE" w:rsidRDefault="009F4610" w14:paraId="735F4F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2A6DBE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F407A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71562DF" w14:paraId="7959FB35" w14:textId="77777777">
        <w:tc>
          <w:tcPr>
            <w:tcW w:w="1962" w:type="dxa"/>
            <w:tcMar/>
          </w:tcPr>
          <w:p w:rsidRPr="009C54AE" w:rsidR="0085747A" w:rsidP="33E10E73" w:rsidRDefault="00F12AFE" w14:paraId="18275681" w14:textId="3131AB2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E10E73" w:rsidR="00F12AFE">
              <w:rPr>
                <w:rFonts w:ascii="Corbel" w:hAnsi="Corbel"/>
                <w:b w:val="0"/>
                <w:bCs w:val="0"/>
              </w:rPr>
              <w:t>EK</w:t>
            </w:r>
            <w:r w:rsidRPr="33E10E73" w:rsidR="0085747A">
              <w:rPr>
                <w:rFonts w:ascii="Corbel" w:hAnsi="Corbel"/>
                <w:b w:val="0"/>
                <w:bCs w:val="0"/>
              </w:rPr>
              <w:t>_ 01</w:t>
            </w:r>
          </w:p>
        </w:tc>
        <w:tc>
          <w:tcPr>
            <w:tcW w:w="5441" w:type="dxa"/>
            <w:tcMar/>
          </w:tcPr>
          <w:p w:rsidRPr="001E025E" w:rsidR="0085747A" w:rsidP="009C54AE" w:rsidRDefault="000436D0" w14:paraId="382E42E5" w14:textId="18BB61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17" w:type="dxa"/>
            <w:tcMar/>
          </w:tcPr>
          <w:p w:rsidRPr="009C54AE" w:rsidR="0085747A" w:rsidP="33E10E73" w:rsidRDefault="001E025E" w14:paraId="61C90F39" w14:textId="69EF0AD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71562DF" w:rsidR="7D9AE378">
              <w:rPr>
                <w:rFonts w:ascii="Corbel" w:hAnsi="Corbel"/>
                <w:b w:val="0"/>
                <w:bCs w:val="0"/>
              </w:rPr>
              <w:t>k</w:t>
            </w:r>
            <w:r w:rsidRPr="071562DF" w:rsidR="05756A46">
              <w:rPr>
                <w:rFonts w:ascii="Corbel" w:hAnsi="Corbel"/>
                <w:b w:val="0"/>
                <w:bCs w:val="0"/>
              </w:rPr>
              <w:t>onw</w:t>
            </w:r>
          </w:p>
        </w:tc>
      </w:tr>
      <w:tr w:rsidR="33E10E73" w:rsidTr="071562DF" w14:paraId="3A31DBDD">
        <w:tc>
          <w:tcPr>
            <w:tcW w:w="1962" w:type="dxa"/>
            <w:tcMar/>
          </w:tcPr>
          <w:p w:rsidR="4D6498FB" w:rsidP="33E10E73" w:rsidRDefault="4D6498FB" w14:paraId="5637D3A3" w14:textId="7EDE8110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3E10E73" w:rsidR="4D6498FB">
              <w:rPr>
                <w:rFonts w:ascii="Corbel" w:hAnsi="Corbel"/>
                <w:b w:val="0"/>
                <w:bCs w:val="0"/>
              </w:rPr>
              <w:t>EK_ 02</w:t>
            </w:r>
          </w:p>
        </w:tc>
        <w:tc>
          <w:tcPr>
            <w:tcW w:w="5441" w:type="dxa"/>
            <w:tcMar/>
          </w:tcPr>
          <w:p w:rsidR="4D6498FB" w:rsidP="33E10E73" w:rsidRDefault="4D6498FB" w14:paraId="39FABB74" w14:textId="092D8B6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E10E73" w:rsidR="4D6498FB">
              <w:rPr>
                <w:rFonts w:ascii="Corbel" w:hAnsi="Corbel"/>
                <w:b w:val="0"/>
                <w:bCs w:val="0"/>
              </w:rPr>
              <w:t>ZALICZENIE PISEMNE</w:t>
            </w:r>
          </w:p>
        </w:tc>
        <w:tc>
          <w:tcPr>
            <w:tcW w:w="2117" w:type="dxa"/>
            <w:tcMar/>
          </w:tcPr>
          <w:p w:rsidR="4D6498FB" w:rsidP="33E10E73" w:rsidRDefault="4D6498FB" w14:paraId="12F409B0" w14:textId="7DDB80E7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71562DF" w:rsidR="7D9AE378">
              <w:rPr>
                <w:rFonts w:ascii="Corbel" w:hAnsi="Corbel"/>
                <w:b w:val="1"/>
                <w:bCs w:val="1"/>
                <w:sz w:val="24"/>
                <w:szCs w:val="24"/>
              </w:rPr>
              <w:t>k</w:t>
            </w:r>
            <w:r w:rsidRPr="071562DF" w:rsidR="0391B4AC">
              <w:rPr>
                <w:rFonts w:ascii="Corbel" w:hAnsi="Corbel"/>
                <w:b w:val="1"/>
                <w:bCs w:val="1"/>
                <w:sz w:val="24"/>
                <w:szCs w:val="24"/>
              </w:rPr>
              <w:t>onw</w:t>
            </w:r>
          </w:p>
        </w:tc>
      </w:tr>
      <w:tr w:rsidR="33E10E73" w:rsidTr="071562DF" w14:paraId="140B51CB">
        <w:tc>
          <w:tcPr>
            <w:tcW w:w="1962" w:type="dxa"/>
            <w:tcMar/>
          </w:tcPr>
          <w:p w:rsidR="4D6498FB" w:rsidP="33E10E73" w:rsidRDefault="4D6498FB" w14:paraId="621B267E" w14:textId="0032F57C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3E10E73" w:rsidR="4D6498FB">
              <w:rPr>
                <w:rFonts w:ascii="Corbel" w:hAnsi="Corbel"/>
                <w:b w:val="0"/>
                <w:bCs w:val="0"/>
              </w:rPr>
              <w:t>EK_ 03</w:t>
            </w:r>
          </w:p>
        </w:tc>
        <w:tc>
          <w:tcPr>
            <w:tcW w:w="5441" w:type="dxa"/>
            <w:tcMar/>
          </w:tcPr>
          <w:p w:rsidR="4D6498FB" w:rsidP="33E10E73" w:rsidRDefault="4D6498FB" w14:paraId="73EB1FA1" w14:textId="779C980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E10E73" w:rsidR="4D6498FB">
              <w:rPr>
                <w:rFonts w:ascii="Corbel" w:hAnsi="Corbel"/>
                <w:b w:val="0"/>
                <w:bCs w:val="0"/>
              </w:rPr>
              <w:t>ZALICZENIE PISEMNE</w:t>
            </w:r>
          </w:p>
        </w:tc>
        <w:tc>
          <w:tcPr>
            <w:tcW w:w="2117" w:type="dxa"/>
            <w:tcMar/>
          </w:tcPr>
          <w:p w:rsidR="4D6498FB" w:rsidP="33E10E73" w:rsidRDefault="4D6498FB" w14:paraId="0777EEE2" w14:textId="24A15F72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71562DF" w:rsidR="7D9AE378">
              <w:rPr>
                <w:rFonts w:ascii="Corbel" w:hAnsi="Corbel"/>
                <w:b w:val="1"/>
                <w:bCs w:val="1"/>
                <w:sz w:val="24"/>
                <w:szCs w:val="24"/>
              </w:rPr>
              <w:t>k</w:t>
            </w:r>
            <w:r w:rsidRPr="071562DF" w:rsidR="7CD35A5E">
              <w:rPr>
                <w:rFonts w:ascii="Corbel" w:hAnsi="Corbel"/>
                <w:b w:val="1"/>
                <w:bCs w:val="1"/>
                <w:sz w:val="24"/>
                <w:szCs w:val="24"/>
              </w:rPr>
              <w:t>onw</w:t>
            </w:r>
          </w:p>
        </w:tc>
      </w:tr>
      <w:tr w:rsidR="33E10E73" w:rsidTr="071562DF" w14:paraId="4A880EAC">
        <w:tc>
          <w:tcPr>
            <w:tcW w:w="1962" w:type="dxa"/>
            <w:tcMar/>
          </w:tcPr>
          <w:p w:rsidR="4D6498FB" w:rsidP="33E10E73" w:rsidRDefault="4D6498FB" w14:paraId="58C5E4F2" w14:textId="595D11E0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3E10E73" w:rsidR="4D6498FB">
              <w:rPr>
                <w:rFonts w:ascii="Corbel" w:hAnsi="Corbel"/>
                <w:b w:val="0"/>
                <w:bCs w:val="0"/>
              </w:rPr>
              <w:t>EK_ 04</w:t>
            </w:r>
          </w:p>
        </w:tc>
        <w:tc>
          <w:tcPr>
            <w:tcW w:w="5441" w:type="dxa"/>
            <w:tcMar/>
          </w:tcPr>
          <w:p w:rsidR="4D6498FB" w:rsidP="33E10E73" w:rsidRDefault="4D6498FB" w14:paraId="5A90A62B" w14:textId="7118E3F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E10E73" w:rsidR="4D6498FB">
              <w:rPr>
                <w:rFonts w:ascii="Corbel" w:hAnsi="Corbel"/>
                <w:b w:val="0"/>
                <w:bCs w:val="0"/>
              </w:rPr>
              <w:t>ZALICZENIE PISEMNE</w:t>
            </w:r>
          </w:p>
        </w:tc>
        <w:tc>
          <w:tcPr>
            <w:tcW w:w="2117" w:type="dxa"/>
            <w:tcMar/>
          </w:tcPr>
          <w:p w:rsidR="4D6498FB" w:rsidP="33E10E73" w:rsidRDefault="4D6498FB" w14:paraId="04C71926" w14:textId="74CE772F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71562DF" w:rsidR="7D9AE378">
              <w:rPr>
                <w:rFonts w:ascii="Corbel" w:hAnsi="Corbel"/>
                <w:b w:val="1"/>
                <w:bCs w:val="1"/>
                <w:sz w:val="24"/>
                <w:szCs w:val="24"/>
              </w:rPr>
              <w:t>k</w:t>
            </w:r>
            <w:r w:rsidRPr="071562DF" w:rsidR="630F36BC">
              <w:rPr>
                <w:rFonts w:ascii="Corbel" w:hAnsi="Corbel"/>
                <w:b w:val="1"/>
                <w:bCs w:val="1"/>
                <w:sz w:val="24"/>
                <w:szCs w:val="24"/>
              </w:rPr>
              <w:t>onw</w:t>
            </w:r>
          </w:p>
        </w:tc>
      </w:tr>
      <w:tr w:rsidR="33E10E73" w:rsidTr="071562DF" w14:paraId="34784041">
        <w:tc>
          <w:tcPr>
            <w:tcW w:w="1962" w:type="dxa"/>
            <w:tcMar/>
          </w:tcPr>
          <w:p w:rsidR="4D6498FB" w:rsidP="33E10E73" w:rsidRDefault="4D6498FB" w14:paraId="32F1CE68" w14:textId="7BABB074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3E10E73" w:rsidR="4D6498FB">
              <w:rPr>
                <w:rFonts w:ascii="Corbel" w:hAnsi="Corbel"/>
                <w:b w:val="0"/>
                <w:bCs w:val="0"/>
              </w:rPr>
              <w:t>EK_ 05</w:t>
            </w:r>
          </w:p>
        </w:tc>
        <w:tc>
          <w:tcPr>
            <w:tcW w:w="5441" w:type="dxa"/>
            <w:tcMar/>
          </w:tcPr>
          <w:p w:rsidR="4D6498FB" w:rsidP="33E10E73" w:rsidRDefault="4D6498FB" w14:paraId="3C74AA5F" w14:textId="3944C9E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E10E73" w:rsidR="4D6498FB">
              <w:rPr>
                <w:rFonts w:ascii="Corbel" w:hAnsi="Corbel"/>
                <w:b w:val="0"/>
                <w:bCs w:val="0"/>
              </w:rPr>
              <w:t>ZALICZENIE PISEMNE</w:t>
            </w:r>
          </w:p>
        </w:tc>
        <w:tc>
          <w:tcPr>
            <w:tcW w:w="2117" w:type="dxa"/>
            <w:tcMar/>
          </w:tcPr>
          <w:p w:rsidR="4D6498FB" w:rsidP="33E10E73" w:rsidRDefault="4D6498FB" w14:paraId="2ADA4387" w14:textId="2F2B1B52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71562DF" w:rsidR="7D9AE378">
              <w:rPr>
                <w:rFonts w:ascii="Corbel" w:hAnsi="Corbel"/>
                <w:b w:val="1"/>
                <w:bCs w:val="1"/>
                <w:sz w:val="24"/>
                <w:szCs w:val="24"/>
              </w:rPr>
              <w:t>k</w:t>
            </w:r>
            <w:r w:rsidRPr="071562DF" w:rsidR="7F018198">
              <w:rPr>
                <w:rFonts w:ascii="Corbel" w:hAnsi="Corbel"/>
                <w:b w:val="1"/>
                <w:bCs w:val="1"/>
                <w:sz w:val="24"/>
                <w:szCs w:val="24"/>
              </w:rPr>
              <w:t>onw</w:t>
            </w:r>
          </w:p>
        </w:tc>
      </w:tr>
      <w:tr w:rsidR="33E10E73" w:rsidTr="071562DF" w14:paraId="0C5FA56C">
        <w:tc>
          <w:tcPr>
            <w:tcW w:w="1962" w:type="dxa"/>
            <w:tcMar/>
          </w:tcPr>
          <w:p w:rsidR="4D6498FB" w:rsidP="33E10E73" w:rsidRDefault="4D6498FB" w14:paraId="2100E809" w14:textId="411251FB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3E10E73" w:rsidR="4D6498FB">
              <w:rPr>
                <w:rFonts w:ascii="Corbel" w:hAnsi="Corbel"/>
                <w:b w:val="0"/>
                <w:bCs w:val="0"/>
              </w:rPr>
              <w:t>EK_ 06</w:t>
            </w:r>
          </w:p>
        </w:tc>
        <w:tc>
          <w:tcPr>
            <w:tcW w:w="5441" w:type="dxa"/>
            <w:tcMar/>
          </w:tcPr>
          <w:p w:rsidR="4D6498FB" w:rsidP="33E10E73" w:rsidRDefault="4D6498FB" w14:paraId="425B3DD6" w14:textId="4E2AECA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E10E73" w:rsidR="4D6498FB">
              <w:rPr>
                <w:rFonts w:ascii="Corbel" w:hAnsi="Corbel"/>
                <w:b w:val="0"/>
                <w:bCs w:val="0"/>
              </w:rPr>
              <w:t>ZALICZENIE PISEMNE</w:t>
            </w:r>
          </w:p>
        </w:tc>
        <w:tc>
          <w:tcPr>
            <w:tcW w:w="2117" w:type="dxa"/>
            <w:tcMar/>
          </w:tcPr>
          <w:p w:rsidR="4D6498FB" w:rsidP="33E10E73" w:rsidRDefault="4D6498FB" w14:paraId="3B7D7B5D" w14:textId="5056970F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71562DF" w:rsidR="7D9AE378">
              <w:rPr>
                <w:rFonts w:ascii="Corbel" w:hAnsi="Corbel"/>
                <w:b w:val="1"/>
                <w:bCs w:val="1"/>
                <w:sz w:val="24"/>
                <w:szCs w:val="24"/>
              </w:rPr>
              <w:t>k</w:t>
            </w:r>
            <w:r w:rsidRPr="071562DF" w:rsidR="4D3FFBB2">
              <w:rPr>
                <w:rFonts w:ascii="Corbel" w:hAnsi="Corbel"/>
                <w:b w:val="1"/>
                <w:bCs w:val="1"/>
                <w:sz w:val="24"/>
                <w:szCs w:val="24"/>
              </w:rPr>
              <w:t>onw</w:t>
            </w:r>
          </w:p>
        </w:tc>
      </w:tr>
      <w:tr w:rsidR="33E10E73" w:rsidTr="071562DF" w14:paraId="776B6DEB">
        <w:tc>
          <w:tcPr>
            <w:tcW w:w="1962" w:type="dxa"/>
            <w:tcMar/>
          </w:tcPr>
          <w:p w:rsidR="4D6498FB" w:rsidP="33E10E73" w:rsidRDefault="4D6498FB" w14:paraId="320D50F6" w14:textId="493339AC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3E10E73" w:rsidR="4D6498FB">
              <w:rPr>
                <w:rFonts w:ascii="Corbel" w:hAnsi="Corbel"/>
                <w:b w:val="0"/>
                <w:bCs w:val="0"/>
              </w:rPr>
              <w:t>EK_ 07</w:t>
            </w:r>
          </w:p>
        </w:tc>
        <w:tc>
          <w:tcPr>
            <w:tcW w:w="5441" w:type="dxa"/>
            <w:tcMar/>
          </w:tcPr>
          <w:p w:rsidR="4D6498FB" w:rsidP="33E10E73" w:rsidRDefault="4D6498FB" w14:paraId="412FD9DC" w14:textId="62EF6A4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E10E73" w:rsidR="4D6498FB">
              <w:rPr>
                <w:rFonts w:ascii="Corbel" w:hAnsi="Corbel"/>
                <w:b w:val="0"/>
                <w:bCs w:val="0"/>
              </w:rPr>
              <w:t>ZALICZENIE PISEMNE</w:t>
            </w:r>
          </w:p>
        </w:tc>
        <w:tc>
          <w:tcPr>
            <w:tcW w:w="2117" w:type="dxa"/>
            <w:tcMar/>
          </w:tcPr>
          <w:p w:rsidR="4D6498FB" w:rsidP="33E10E73" w:rsidRDefault="4D6498FB" w14:paraId="775CCCFB" w14:textId="653FA719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71562DF" w:rsidR="7D9AE378">
              <w:rPr>
                <w:rFonts w:ascii="Corbel" w:hAnsi="Corbel"/>
                <w:b w:val="1"/>
                <w:bCs w:val="1"/>
                <w:sz w:val="24"/>
                <w:szCs w:val="24"/>
              </w:rPr>
              <w:t>k</w:t>
            </w:r>
            <w:r w:rsidRPr="071562DF" w:rsidR="7A98DC7A">
              <w:rPr>
                <w:rFonts w:ascii="Corbel" w:hAnsi="Corbel"/>
                <w:b w:val="1"/>
                <w:bCs w:val="1"/>
                <w:sz w:val="24"/>
                <w:szCs w:val="24"/>
              </w:rPr>
              <w:t>onw</w:t>
            </w:r>
          </w:p>
        </w:tc>
      </w:tr>
    </w:tbl>
    <w:p w:rsidRPr="009C54AE" w:rsidR="00923D7D" w:rsidP="009C54AE" w:rsidRDefault="00923D7D" w14:paraId="61B859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84DCD2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BC51D1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71B99B75" w:rsidRDefault="0085747A" w14:paraId="03C03285" w14:textId="1A57BE3C">
      <w:pPr>
        <w:spacing w:before="0" w:after="200"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1B99B75" w:rsidR="106BDF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01F1E"/>
          <w:sz w:val="24"/>
          <w:szCs w:val="24"/>
          <w:lang w:val="pl-PL"/>
        </w:rPr>
        <w:t xml:space="preserve">Warunkiem uzyskania zaliczenia </w:t>
      </w:r>
      <w:r w:rsidRPr="71B99B75" w:rsidR="106BDFD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jest uzyskanie pozytywnej oceny</w:t>
      </w:r>
      <w:r w:rsidRPr="71B99B75" w:rsidR="106BDFD8">
        <w:rPr>
          <w:rFonts w:ascii="Calibri" w:hAnsi="Calibri" w:eastAsia="Calibri" w:cs="Calibri"/>
          <w:b w:val="0"/>
          <w:bCs w:val="0"/>
          <w:i w:val="0"/>
          <w:iCs w:val="0"/>
          <w:smallCaps w:val="1"/>
          <w:noProof w:val="0"/>
          <w:color w:val="000000" w:themeColor="text1" w:themeTint="FF" w:themeShade="FF"/>
          <w:sz w:val="22"/>
          <w:szCs w:val="22"/>
          <w:lang w:val="pl-PL"/>
        </w:rPr>
        <w:t>.</w:t>
      </w:r>
      <w:r w:rsidRPr="71B99B75" w:rsidR="106BDFD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Zaliczenie może mieć formę pisemną lub ustną. Polega na odpowiedzi na zadane pytania. Zaliczenie zawierać może pytania testowe, otwarte oraz problemowe. </w:t>
      </w:r>
      <w:r w:rsidRPr="71B99B75" w:rsidR="106BDFD8">
        <w:rPr>
          <w:rFonts w:ascii="Calibri" w:hAnsi="Calibri" w:eastAsia="Calibri" w:cs="Calibri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</w:p>
    <w:p w:rsidRPr="009C54AE" w:rsidR="0085747A" w:rsidP="71B99B75" w:rsidRDefault="0085747A" w14:paraId="1FF45524" w14:textId="48E1E88D">
      <w:pPr>
        <w:spacing w:before="0" w:after="200"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1B99B75" w:rsidR="106BDFD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Kryteriami  oceny odpowiedzi są: kompletność odpowiedzi, poprawna terminologia, aktualny stan prawny.</w:t>
      </w:r>
      <w:r w:rsidRPr="71B99B75" w:rsidR="106BDFD8">
        <w:rPr>
          <w:rFonts w:ascii="Calibri" w:hAnsi="Calibri" w:eastAsia="Calibri" w:cs="Calibri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</w:p>
    <w:p w:rsidRPr="009C54AE" w:rsidR="0085747A" w:rsidP="71B99B75" w:rsidRDefault="0085747A" w14:paraId="0F334541" w14:textId="2B08A7A4">
      <w:pPr>
        <w:spacing w:before="0" w:after="200"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1B99B75" w:rsidR="106BDFD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Przyjmuje się następującą skalę ocen:</w:t>
      </w:r>
      <w:r w:rsidRPr="71B99B75" w:rsidR="106BDFD8">
        <w:rPr>
          <w:rFonts w:ascii="Calibri" w:hAnsi="Calibri" w:eastAsia="Calibri" w:cs="Calibri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</w:p>
    <w:p w:rsidRPr="009C54AE" w:rsidR="0085747A" w:rsidP="71B99B75" w:rsidRDefault="0085747A" w14:paraId="0A467CB5" w14:textId="7E5DAECC">
      <w:pPr>
        <w:spacing w:before="0" w:after="20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1B99B75" w:rsidR="106BDFD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bdb – powyższej 90% poprawnych odpowiedzi, </w:t>
      </w:r>
    </w:p>
    <w:p w:rsidRPr="009C54AE" w:rsidR="0085747A" w:rsidP="71B99B75" w:rsidRDefault="0085747A" w14:paraId="3E3472BE" w14:textId="574FC745">
      <w:pPr>
        <w:spacing w:before="0" w:after="20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1B99B75" w:rsidR="106BDFD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plus db – 81 – 89%, </w:t>
      </w:r>
    </w:p>
    <w:p w:rsidRPr="009C54AE" w:rsidR="0085747A" w:rsidP="71B99B75" w:rsidRDefault="0085747A" w14:paraId="0CA16C54" w14:textId="78C6A088">
      <w:pPr>
        <w:spacing w:before="0" w:after="20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1B99B75" w:rsidR="106BDFD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db –  70 – 80%, </w:t>
      </w:r>
    </w:p>
    <w:p w:rsidRPr="009C54AE" w:rsidR="0085747A" w:rsidP="71B99B75" w:rsidRDefault="0085747A" w14:paraId="231B543D" w14:textId="379BE4A5">
      <w:pPr>
        <w:spacing w:before="0" w:after="20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1B99B75" w:rsidR="106BDFD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plus dst – 61 -69%, </w:t>
      </w:r>
    </w:p>
    <w:p w:rsidRPr="009C54AE" w:rsidR="0085747A" w:rsidP="71B99B75" w:rsidRDefault="0085747A" w14:paraId="44B6EB14" w14:textId="7F1A7D27">
      <w:pPr>
        <w:spacing w:before="0" w:after="20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1B99B75" w:rsidR="106BDFD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dst – 51 – 60%, </w:t>
      </w:r>
    </w:p>
    <w:p w:rsidRPr="009C54AE" w:rsidR="0085747A" w:rsidP="71B99B75" w:rsidRDefault="0085747A" w14:paraId="2D7CDBDB" w14:textId="4E110A18">
      <w:pPr>
        <w:spacing w:before="0" w:after="20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1B99B75" w:rsidR="106BDFD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ndst.- poniżej 50 %.</w:t>
      </w:r>
    </w:p>
    <w:p w:rsidRPr="009C54AE" w:rsidR="0085747A" w:rsidP="71B99B75" w:rsidRDefault="0085747A" w14:paraId="1B90E48E" w14:textId="03D04B9F">
      <w:pPr>
        <w:spacing w:before="240" w:after="60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Pr="009C54AE" w:rsidR="0085747A" w:rsidP="71B99B75" w:rsidRDefault="0085747A" w14:paraId="6ED15B4D" w14:textId="193537F9">
      <w:pPr>
        <w:pStyle w:val="Punktygwne"/>
        <w:spacing w:before="0" w:after="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9C54AE" w:rsidR="009F4610" w:rsidP="009C54AE" w:rsidRDefault="0085747A" w14:paraId="70A8944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E4E4D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71B99B75" w14:paraId="29C2D2E6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6D02E72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2369B7F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71B99B75" w14:paraId="20B71CB8" w14:textId="77777777">
        <w:tc>
          <w:tcPr>
            <w:tcW w:w="4962" w:type="dxa"/>
            <w:tcMar/>
          </w:tcPr>
          <w:p w:rsidRPr="009C54AE" w:rsidR="0085747A" w:rsidP="009C54AE" w:rsidRDefault="00C61DC5" w14:paraId="3221916E" w14:textId="10750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="0056521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9C54AE" w:rsidRDefault="00152E60" w14:paraId="4CD4F490" w14:textId="1B2A16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1B99B75" w:rsidR="1F600548">
              <w:rPr>
                <w:rFonts w:ascii="Corbel" w:hAnsi="Corbel"/>
                <w:sz w:val="24"/>
                <w:szCs w:val="24"/>
              </w:rPr>
              <w:t>15 godzin</w:t>
            </w:r>
          </w:p>
        </w:tc>
      </w:tr>
      <w:tr w:rsidRPr="009C54AE" w:rsidR="00C61DC5" w:rsidTr="71B99B75" w14:paraId="250E7091" w14:textId="77777777">
        <w:trPr>
          <w:trHeight w:val="585"/>
        </w:trPr>
        <w:tc>
          <w:tcPr>
            <w:tcW w:w="4962" w:type="dxa"/>
            <w:tcMar/>
          </w:tcPr>
          <w:p w:rsidRPr="009C54AE" w:rsidR="00C61DC5" w:rsidP="009C54AE" w:rsidRDefault="00C61DC5" w14:paraId="2BD581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38D9EB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="00C61DC5" w:rsidP="009C54AE" w:rsidRDefault="000436D0" w14:paraId="7BB22E60" w14:textId="702330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 </w:t>
            </w:r>
            <w:r w:rsidR="00E60255">
              <w:rPr>
                <w:rFonts w:ascii="Corbel" w:hAnsi="Corbel"/>
                <w:sz w:val="24"/>
                <w:szCs w:val="24"/>
              </w:rPr>
              <w:t xml:space="preserve"> godz.  – udział w konsultacjach</w:t>
            </w:r>
          </w:p>
          <w:p w:rsidRPr="009C54AE" w:rsidR="00E60255" w:rsidP="009C54AE" w:rsidRDefault="00E60255" w14:paraId="1B1C3AF4" w14:textId="6A6A6E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1B99B75" w:rsidR="17AC9D8E">
              <w:rPr>
                <w:rFonts w:ascii="Corbel" w:hAnsi="Corbel"/>
                <w:sz w:val="24"/>
                <w:szCs w:val="24"/>
              </w:rPr>
              <w:t>1</w:t>
            </w:r>
            <w:r w:rsidRPr="71B99B75" w:rsidR="5422A173">
              <w:rPr>
                <w:rFonts w:ascii="Corbel" w:hAnsi="Corbel"/>
                <w:sz w:val="24"/>
                <w:szCs w:val="24"/>
              </w:rPr>
              <w:t xml:space="preserve"> godz. – udział w </w:t>
            </w:r>
            <w:r w:rsidRPr="71B99B75" w:rsidR="78652415">
              <w:rPr>
                <w:rFonts w:ascii="Corbel" w:hAnsi="Corbel"/>
                <w:sz w:val="24"/>
                <w:szCs w:val="24"/>
              </w:rPr>
              <w:t xml:space="preserve">zaliczeniu </w:t>
            </w:r>
          </w:p>
        </w:tc>
      </w:tr>
      <w:tr w:rsidRPr="009C54AE" w:rsidR="00C61DC5" w:rsidTr="71B99B75" w14:paraId="6C37A871" w14:textId="77777777">
        <w:tc>
          <w:tcPr>
            <w:tcW w:w="4962" w:type="dxa"/>
            <w:tcMar/>
          </w:tcPr>
          <w:p w:rsidRPr="009C54AE" w:rsidR="0071620A" w:rsidP="009C54AE" w:rsidRDefault="00C61DC5" w14:paraId="360140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92453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0436D0" w14:paraId="31B0F1C4" w14:textId="449E98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3E10E73" w:rsidR="000436D0">
              <w:rPr>
                <w:rFonts w:ascii="Corbel" w:hAnsi="Corbel"/>
                <w:sz w:val="24"/>
                <w:szCs w:val="24"/>
              </w:rPr>
              <w:t>5</w:t>
            </w:r>
            <w:r w:rsidRPr="33E10E73" w:rsidR="06A41BAF">
              <w:rPr>
                <w:rFonts w:ascii="Corbel" w:hAnsi="Corbel"/>
                <w:sz w:val="24"/>
                <w:szCs w:val="24"/>
              </w:rPr>
              <w:t>0</w:t>
            </w:r>
            <w:r w:rsidRPr="33E10E73" w:rsidR="1F94C34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9C54AE" w:rsidR="0085747A" w:rsidTr="71B99B75" w14:paraId="2E50D198" w14:textId="77777777">
        <w:tc>
          <w:tcPr>
            <w:tcW w:w="4962" w:type="dxa"/>
            <w:tcMar/>
          </w:tcPr>
          <w:p w:rsidRPr="009C54AE" w:rsidR="0085747A" w:rsidP="009C54AE" w:rsidRDefault="0085747A" w14:paraId="2E45F8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0436D0" w14:paraId="4D64C7C6" w14:textId="320D6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1B99B75" w:rsidR="177640F1">
              <w:rPr>
                <w:rFonts w:ascii="Corbel" w:hAnsi="Corbel"/>
                <w:sz w:val="24"/>
                <w:szCs w:val="24"/>
              </w:rPr>
              <w:t>7</w:t>
            </w:r>
            <w:r w:rsidRPr="71B99B75" w:rsidR="79A2F2CF">
              <w:rPr>
                <w:rFonts w:ascii="Corbel" w:hAnsi="Corbel"/>
                <w:sz w:val="24"/>
                <w:szCs w:val="24"/>
              </w:rPr>
              <w:t>6</w:t>
            </w:r>
            <w:r w:rsidRPr="71B99B75" w:rsidR="177640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71B99B75" w14:paraId="5381A9AD" w14:textId="77777777">
        <w:tc>
          <w:tcPr>
            <w:tcW w:w="4962" w:type="dxa"/>
            <w:tcMar/>
          </w:tcPr>
          <w:p w:rsidRPr="009C54AE" w:rsidR="0085747A" w:rsidP="009C54AE" w:rsidRDefault="0085747A" w14:paraId="6D8585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61058F" w14:paraId="366B7559" w14:textId="613801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1B99B75" w:rsidR="2071A8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057439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EC8C75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794BD30" w14:textId="47553A2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9C54AE" w:rsidR="0085747A" w:rsidP="009C54AE" w:rsidRDefault="0085747A" w14:paraId="402A86B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71562DF" w14:paraId="0920BDB5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3A7F28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71562DF" w:rsidRDefault="0085747A" w14:paraId="3B320619" w14:textId="1010CB4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71562DF" w:rsidR="23256A1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071562DF" w14:paraId="0E12F546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481A8D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71562DF" w:rsidRDefault="0085747A" w14:paraId="3DAC179F" w14:textId="264054A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1562DF" w:rsidR="7F0D8F15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08582EF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A0F47F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749E24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71562DF" w14:paraId="5AE895C9" w14:textId="77777777">
        <w:trPr>
          <w:trHeight w:val="397"/>
        </w:trPr>
        <w:tc>
          <w:tcPr>
            <w:tcW w:w="7513" w:type="dxa"/>
            <w:tcMar/>
          </w:tcPr>
          <w:p w:rsidR="00DC791C" w:rsidP="071562DF" w:rsidRDefault="0085747A" w14:paraId="21931787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71562DF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  <w:r w:rsidRPr="071562DF" w:rsidR="57A4C86B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  </w:t>
            </w:r>
          </w:p>
          <w:p w:rsidR="071562DF" w:rsidP="071562DF" w:rsidRDefault="071562DF" w14:paraId="4E00CA8E" w14:textId="39CBD57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DC791C" w:rsidR="0085747A" w:rsidP="00DC791C" w:rsidRDefault="00DC791C" w14:paraId="687B3D39" w14:textId="0B08E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C791C" w:rsidR="001E025E"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DC791C" w:rsidR="001E025E">
              <w:rPr>
                <w:rFonts w:ascii="Corbel" w:hAnsi="Corbel"/>
                <w:b w:val="0"/>
                <w:smallCaps w:val="0"/>
                <w:szCs w:val="24"/>
              </w:rPr>
              <w:t>Zawłocki</w:t>
            </w:r>
            <w:proofErr w:type="spellEnd"/>
            <w:r w:rsidRPr="00DC791C" w:rsidR="001E025E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DC791C" w:rsidR="001E025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karne gospodarcze. System Prawa Handlowego</w:t>
            </w:r>
            <w:r w:rsidRPr="00DC791C" w:rsidR="001E025E">
              <w:rPr>
                <w:rFonts w:ascii="Corbel" w:hAnsi="Corbel"/>
                <w:b w:val="0"/>
                <w:smallCaps w:val="0"/>
                <w:szCs w:val="24"/>
              </w:rPr>
              <w:t>, Tom 10, Warszawa 2018</w:t>
            </w:r>
          </w:p>
        </w:tc>
      </w:tr>
      <w:tr w:rsidRPr="009C54AE" w:rsidR="0085747A" w:rsidTr="071562DF" w14:paraId="20A18BC5" w14:textId="77777777">
        <w:trPr>
          <w:trHeight w:val="397"/>
        </w:trPr>
        <w:tc>
          <w:tcPr>
            <w:tcW w:w="7513" w:type="dxa"/>
            <w:tcMar/>
          </w:tcPr>
          <w:p w:rsidR="00DC791C" w:rsidP="071562DF" w:rsidRDefault="0085747A" w14:paraId="6C53733E" w14:textId="77777777">
            <w:pPr>
              <w:spacing w:after="0"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71562DF" w:rsidR="0085747A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Literatura uzupełniająca: </w:t>
            </w:r>
          </w:p>
          <w:p w:rsidR="071562DF" w:rsidP="071562DF" w:rsidRDefault="071562DF" w14:paraId="2E1B2A6E" w14:textId="1283A9AE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</w:p>
          <w:p w:rsidRPr="004B37DA" w:rsidR="00796B5E" w:rsidP="00796B5E" w:rsidRDefault="00796B5E" w14:paraId="23292DB3" w14:textId="77777777">
            <w:pPr>
              <w:spacing w:after="0" w:line="240" w:lineRule="auto"/>
              <w:jc w:val="both"/>
              <w:rPr>
                <w:rFonts w:ascii="Corbel" w:hAnsi="Corbel" w:eastAsia="Cambria" w:cstheme="minorHAnsi"/>
                <w:bCs/>
              </w:rPr>
            </w:pPr>
            <w:r w:rsidRPr="004B37DA">
              <w:rPr>
                <w:rFonts w:ascii="Corbel" w:hAnsi="Corbel" w:eastAsia="Cambria" w:cstheme="minorHAnsi"/>
                <w:bCs/>
              </w:rPr>
              <w:t xml:space="preserve">R. </w:t>
            </w:r>
            <w:proofErr w:type="spellStart"/>
            <w:r w:rsidRPr="004B37DA">
              <w:rPr>
                <w:rFonts w:ascii="Corbel" w:hAnsi="Corbel" w:eastAsia="Cambria" w:cstheme="minorHAnsi"/>
                <w:bCs/>
              </w:rPr>
              <w:t>Zawłocki</w:t>
            </w:r>
            <w:proofErr w:type="spellEnd"/>
            <w:r w:rsidRPr="004B37DA">
              <w:rPr>
                <w:rFonts w:ascii="Corbel" w:hAnsi="Corbel" w:eastAsia="Cambria" w:cstheme="minorHAnsi"/>
                <w:bCs/>
              </w:rPr>
              <w:t>,  Prawo karne gospodarcze, wyd. C. Beck 2009</w:t>
            </w:r>
          </w:p>
          <w:p w:rsidRPr="00CC72C4" w:rsidR="00796B5E" w:rsidP="00796B5E" w:rsidRDefault="00796B5E" w14:paraId="7DCAE45F" w14:textId="77777777">
            <w:pPr>
              <w:spacing w:after="0" w:line="240" w:lineRule="auto"/>
              <w:jc w:val="both"/>
              <w:rPr>
                <w:rFonts w:ascii="Corbel" w:hAnsi="Corbel" w:eastAsia="Cambria" w:cstheme="minorHAnsi"/>
                <w:bCs/>
                <w:color w:val="000000" w:themeColor="text1"/>
              </w:rPr>
            </w:pPr>
            <w:r w:rsidRPr="004B37DA">
              <w:rPr>
                <w:rFonts w:ascii="Corbel" w:hAnsi="Corbel" w:eastAsia="Cambria" w:cstheme="minorHAnsi"/>
                <w:bCs/>
              </w:rPr>
              <w:t>J</w:t>
            </w:r>
            <w:r w:rsidRPr="00CC72C4">
              <w:rPr>
                <w:rFonts w:ascii="Corbel" w:hAnsi="Corbel" w:eastAsia="Cambria" w:cstheme="minorHAnsi"/>
                <w:bCs/>
                <w:color w:val="000000" w:themeColor="text1"/>
              </w:rPr>
              <w:t xml:space="preserve">. Skorupka, Prawo karne gospodarcze. Zarys wykładu, wydawnictwo </w:t>
            </w:r>
            <w:proofErr w:type="spellStart"/>
            <w:r w:rsidRPr="00CC72C4">
              <w:rPr>
                <w:rFonts w:ascii="Corbel" w:hAnsi="Corbel" w:eastAsia="Cambria" w:cstheme="minorHAnsi"/>
                <w:bCs/>
                <w:color w:val="000000" w:themeColor="text1"/>
              </w:rPr>
              <w:t>LexisNexis</w:t>
            </w:r>
            <w:proofErr w:type="spellEnd"/>
            <w:r w:rsidRPr="00CC72C4">
              <w:rPr>
                <w:rFonts w:ascii="Corbel" w:hAnsi="Corbel" w:eastAsia="Cambria" w:cstheme="minorHAnsi"/>
                <w:bCs/>
                <w:color w:val="000000" w:themeColor="text1"/>
              </w:rPr>
              <w:t xml:space="preserve"> 2010</w:t>
            </w:r>
          </w:p>
          <w:p w:rsidRPr="00796B5E" w:rsidR="00796B5E" w:rsidP="00796B5E" w:rsidRDefault="00796B5E" w14:paraId="6BA80120" w14:textId="77777777">
            <w:pPr>
              <w:spacing w:after="0" w:line="240" w:lineRule="auto"/>
              <w:jc w:val="both"/>
              <w:rPr>
                <w:rFonts w:ascii="Corbel" w:hAnsi="Corbel" w:cstheme="minorHAnsi"/>
                <w:iCs/>
                <w:color w:val="000000" w:themeColor="text1"/>
                <w:lang w:val="en-US"/>
              </w:rPr>
            </w:pPr>
            <w:r w:rsidRPr="00CC72C4">
              <w:rPr>
                <w:rFonts w:ascii="Corbel" w:hAnsi="Corbel" w:cstheme="minorHAnsi"/>
                <w:iCs/>
                <w:color w:val="000000" w:themeColor="text1"/>
              </w:rPr>
              <w:t xml:space="preserve">R.A. Stefański (red.), </w:t>
            </w:r>
            <w:r w:rsidRPr="00CC72C4">
              <w:rPr>
                <w:rFonts w:ascii="Corbel" w:hAnsi="Corbel" w:cstheme="minorHAnsi"/>
                <w:color w:val="000000" w:themeColor="text1"/>
              </w:rPr>
              <w:t xml:space="preserve">Kodeks karny. </w:t>
            </w:r>
            <w:proofErr w:type="spellStart"/>
            <w:r w:rsidRPr="00796B5E">
              <w:rPr>
                <w:rFonts w:ascii="Corbel" w:hAnsi="Corbel" w:cstheme="minorHAnsi"/>
                <w:color w:val="000000" w:themeColor="text1"/>
                <w:lang w:val="en-US"/>
              </w:rPr>
              <w:t>Komentarz</w:t>
            </w:r>
            <w:proofErr w:type="spellEnd"/>
            <w:r w:rsidRPr="00796B5E">
              <w:rPr>
                <w:rFonts w:ascii="Corbel" w:hAnsi="Corbel" w:cstheme="minorHAnsi"/>
                <w:iCs/>
                <w:color w:val="000000" w:themeColor="text1"/>
                <w:lang w:val="en-US"/>
              </w:rPr>
              <w:t>., Warszawa 2018</w:t>
            </w:r>
          </w:p>
          <w:p w:rsidRPr="00CC72C4" w:rsidR="00796B5E" w:rsidP="00796B5E" w:rsidRDefault="00796B5E" w14:paraId="27402921" w14:textId="77777777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en-US"/>
              </w:rPr>
            </w:pPr>
            <w:r w:rsidRPr="00CC72C4">
              <w:rPr>
                <w:rFonts w:ascii="Corbel" w:hAnsi="Corbel" w:cstheme="minorHAnsi"/>
                <w:iCs/>
                <w:color w:val="000000" w:themeColor="text1"/>
                <w:lang w:val="en-US"/>
              </w:rPr>
              <w:t xml:space="preserve">A. </w:t>
            </w:r>
            <w:proofErr w:type="spellStart"/>
            <w:r w:rsidRPr="00CC72C4">
              <w:rPr>
                <w:rFonts w:ascii="Corbel" w:hAnsi="Corbel" w:cstheme="minorHAnsi"/>
                <w:iCs/>
                <w:color w:val="000000" w:themeColor="text1"/>
                <w:lang w:val="en-US"/>
              </w:rPr>
              <w:t>Golonka</w:t>
            </w:r>
            <w:proofErr w:type="spellEnd"/>
            <w:r w:rsidRPr="00CC72C4">
              <w:rPr>
                <w:rFonts w:ascii="Corbel" w:hAnsi="Corbel" w:cstheme="minorHAnsi"/>
                <w:iCs/>
                <w:color w:val="000000" w:themeColor="text1"/>
                <w:lang w:val="en-US"/>
              </w:rPr>
              <w:t xml:space="preserve">, 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en-US"/>
              </w:rPr>
              <w:t>Banks’ obligations related to prevention of money laundering and terrorist financing in the light of amended regulations</w:t>
            </w:r>
            <w:r w:rsidRPr="00CC72C4">
              <w:rPr>
                <w:rStyle w:val="apple-converted-space"/>
                <w:rFonts w:ascii="Corbel" w:hAnsi="Corbel" w:cstheme="minorHAnsi"/>
                <w:color w:val="000000" w:themeColor="text1"/>
                <w:bdr w:val="none" w:color="auto" w:sz="0" w:space="0" w:frame="1"/>
                <w:lang w:val="en-US"/>
              </w:rPr>
              <w:t> 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en-US"/>
              </w:rPr>
              <w:t>[English version],</w:t>
            </w:r>
            <w:r w:rsidRPr="00CC72C4">
              <w:rPr>
                <w:rStyle w:val="apple-converted-space"/>
                <w:rFonts w:ascii="Corbel" w:hAnsi="Corbel" w:cstheme="minorHAnsi"/>
                <w:color w:val="000000" w:themeColor="text1"/>
                <w:bdr w:val="none" w:color="auto" w:sz="0" w:space="0" w:frame="1"/>
                <w:lang w:val="en-US"/>
              </w:rPr>
              <w:t> </w:t>
            </w:r>
            <w:proofErr w:type="spellStart"/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en-US"/>
              </w:rPr>
              <w:t>Ius</w:t>
            </w:r>
            <w:proofErr w:type="spellEnd"/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en-US"/>
              </w:rPr>
              <w:t xml:space="preserve"> Novum 2019,z. 2, vol. 13, </w:t>
            </w:r>
          </w:p>
          <w:p w:rsidRPr="00CC72C4" w:rsidR="00796B5E" w:rsidP="00796B5E" w:rsidRDefault="00796B5E" w14:paraId="63769E3E" w14:textId="77777777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fr-FR"/>
              </w:rPr>
            </w:pP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 xml:space="preserve">A. Golonka, </w:t>
            </w:r>
            <w:r w:rsidRPr="00CC72C4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 xml:space="preserve">Polskie regulacje karne wobec „szóstej” </w:t>
            </w:r>
            <w:proofErr w:type="spellStart"/>
            <w:r w:rsidRPr="00CC72C4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dyrektywy</w:t>
            </w:r>
            <w:r w:rsidRPr="00CC72C4">
              <w:rPr>
                <w:rStyle w:val="Uwydatnienie"/>
                <w:rFonts w:ascii="Corbel" w:hAnsi="Corbel" w:cstheme="minorHAnsi"/>
                <w:color w:val="000000" w:themeColor="text1"/>
                <w:spacing w:val="10"/>
                <w:bdr w:val="none" w:color="auto" w:sz="0" w:space="0" w:frame="1"/>
              </w:rPr>
              <w:t>Anti</w:t>
            </w:r>
            <w:proofErr w:type="spellEnd"/>
            <w:r w:rsidRPr="00CC72C4">
              <w:rPr>
                <w:rStyle w:val="Uwydatnienie"/>
                <w:rFonts w:ascii="Corbel" w:hAnsi="Corbel" w:cstheme="minorHAnsi"/>
                <w:color w:val="000000" w:themeColor="text1"/>
                <w:spacing w:val="10"/>
                <w:bdr w:val="none" w:color="auto" w:sz="0" w:space="0" w:frame="1"/>
              </w:rPr>
              <w:t xml:space="preserve">-Money </w:t>
            </w:r>
            <w:proofErr w:type="spellStart"/>
            <w:r w:rsidRPr="00CC72C4">
              <w:rPr>
                <w:rStyle w:val="Uwydatnienie"/>
                <w:rFonts w:ascii="Corbel" w:hAnsi="Corbel" w:cstheme="minorHAnsi"/>
                <w:color w:val="000000" w:themeColor="text1"/>
                <w:spacing w:val="10"/>
                <w:bdr w:val="none" w:color="auto" w:sz="0" w:space="0" w:frame="1"/>
              </w:rPr>
              <w:t>Laundering</w:t>
            </w:r>
            <w:proofErr w:type="spellEnd"/>
            <w:r w:rsidRPr="00CC72C4">
              <w:rPr>
                <w:rFonts w:ascii="Corbel" w:hAnsi="Corbel" w:cstheme="minorHAnsi"/>
                <w:b/>
                <w:bCs/>
                <w:color w:val="000000" w:themeColor="text1"/>
                <w:bdr w:val="none" w:color="auto" w:sz="0" w:space="0" w:frame="1"/>
              </w:rPr>
              <w:t xml:space="preserve">  - 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>“</w:t>
            </w:r>
            <w:proofErr w:type="spellStart"/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>Ius</w:t>
            </w:r>
            <w:proofErr w:type="spellEnd"/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 xml:space="preserve"> Novum” 2021, tom 15, nr 1, s. 29-46.</w:t>
            </w:r>
            <w:r w:rsidRPr="00CC72C4">
              <w:rPr>
                <w:rStyle w:val="apple-converted-space"/>
                <w:rFonts w:ascii="Corbel" w:hAnsi="Corbel" w:cstheme="minorHAnsi"/>
                <w:color w:val="000000" w:themeColor="text1"/>
                <w:bdr w:val="none" w:color="auto" w:sz="0" w:space="0" w:frame="1"/>
              </w:rPr>
              <w:t> 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fr-FR"/>
              </w:rPr>
              <w:t xml:space="preserve">DOI: </w:t>
            </w:r>
            <w:hyperlink w:history="1" r:id="rId8">
              <w:r w:rsidRPr="00CC72C4">
                <w:rPr>
                  <w:rStyle w:val="Hipercze"/>
                  <w:rFonts w:ascii="Corbel" w:hAnsi="Corbel" w:cstheme="minorHAnsi"/>
                  <w:color w:val="000000" w:themeColor="text1"/>
                  <w:u w:val="none"/>
                  <w:bdr w:val="none" w:color="auto" w:sz="0" w:space="0" w:frame="1"/>
                  <w:lang w:val="fr-FR"/>
                </w:rPr>
                <w:t>https://doi.org/10.26399/iusnovum.v15.1.2021, </w:t>
              </w:r>
            </w:hyperlink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fr-FR"/>
              </w:rPr>
              <w:t> </w:t>
            </w:r>
          </w:p>
          <w:p w:rsidRPr="00CC72C4" w:rsidR="00796B5E" w:rsidP="00796B5E" w:rsidRDefault="00796B5E" w14:paraId="58A1A6C2" w14:textId="77777777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</w:pPr>
            <w:r w:rsidRPr="00CC72C4">
              <w:rPr>
                <w:rFonts w:ascii="Corbel" w:hAnsi="Corbel" w:cstheme="minorHAnsi"/>
                <w:iCs/>
                <w:color w:val="000000" w:themeColor="text1"/>
              </w:rPr>
              <w:t xml:space="preserve">A. Golonka, </w:t>
            </w:r>
            <w:r w:rsidRPr="00CC72C4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Zakres podmiotowy ustawy o przeciwdziałaniu praniu pieniędzy w świetle znowelizowanych przepisów, „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 xml:space="preserve">Ruch Prawniczy, Ekonomiczny i Socjologiczny 2020, z. 3, s. 155-168 </w:t>
            </w:r>
            <w:proofErr w:type="spellStart"/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>journal-article</w:t>
            </w:r>
            <w:proofErr w:type="spellEnd"/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 xml:space="preserve"> DOI:10.14746/rpeis.2020.82.3.11 </w:t>
            </w:r>
          </w:p>
          <w:p w:rsidRPr="00CC72C4" w:rsidR="00796B5E" w:rsidP="00796B5E" w:rsidRDefault="00796B5E" w14:paraId="4C875271" w14:textId="77777777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</w:pPr>
            <w:r w:rsidRPr="00CC72C4">
              <w:rPr>
                <w:rFonts w:ascii="Corbel" w:hAnsi="Corbel" w:cstheme="minorHAnsi"/>
                <w:iCs/>
                <w:color w:val="000000" w:themeColor="text1"/>
              </w:rPr>
              <w:t xml:space="preserve">A. Golonka, </w:t>
            </w:r>
            <w:r w:rsidRPr="00CC72C4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Przeciwdziałanie praniu pieniędzy w obliczu zmian wprowadzonych IV i V dyrektywą AML,</w:t>
            </w:r>
            <w:r w:rsidRPr="00CC72C4">
              <w:rPr>
                <w:rStyle w:val="apple-converted-space"/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 </w:t>
            </w:r>
            <w:hyperlink w:tgtFrame="_blank" w:history="1" r:id="rId9">
              <w:r w:rsidRPr="00CC72C4">
                <w:rPr>
                  <w:rStyle w:val="Hipercze"/>
                  <w:rFonts w:ascii="Corbel" w:hAnsi="Corbel" w:cstheme="minorHAnsi"/>
                  <w:color w:val="000000" w:themeColor="text1"/>
                  <w:u w:val="none"/>
                  <w:bdr w:val="none" w:color="auto" w:sz="0" w:space="0" w:frame="1"/>
                </w:rPr>
                <w:t>Przegląd Ustawodawstwa Gospodarczego nr 4/2020, s. 16-23</w:t>
              </w:r>
            </w:hyperlink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>DOI: 10.33226/0137-5490.2020.4.2; JEL: G2, K14 ,</w:t>
            </w:r>
          </w:p>
          <w:p w:rsidRPr="00CC72C4" w:rsidR="00796B5E" w:rsidP="00796B5E" w:rsidRDefault="00796B5E" w14:paraId="7E729D74" w14:textId="77777777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</w:pPr>
            <w:r w:rsidRPr="00CC72C4">
              <w:rPr>
                <w:rFonts w:ascii="Corbel" w:hAnsi="Corbel" w:cstheme="minorHAnsi"/>
                <w:iCs/>
                <w:color w:val="000000" w:themeColor="text1"/>
              </w:rPr>
              <w:t xml:space="preserve">A. Golonka, 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>Zwalczanie nieuczciwej konkurencji- rozważania na tle zbiegu przepisów prawa cywilnego i karnego,</w:t>
            </w:r>
            <w:r w:rsidRPr="00CC72C4">
              <w:rPr>
                <w:rStyle w:val="apple-converted-space"/>
                <w:rFonts w:ascii="Corbel" w:hAnsi="Corbel" w:cstheme="minorHAnsi"/>
                <w:color w:val="000000" w:themeColor="text1"/>
                <w:bdr w:val="none" w:color="auto" w:sz="0" w:space="0" w:frame="1"/>
              </w:rPr>
              <w:t> 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 xml:space="preserve">„Ruch Prawniczy, Ekonomiczny i Socjologiczny” 2012, z. 2, </w:t>
            </w:r>
          </w:p>
          <w:p w:rsidRPr="00CC72C4" w:rsidR="00796B5E" w:rsidP="00796B5E" w:rsidRDefault="00796B5E" w14:paraId="0E0F5445" w14:textId="77777777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</w:pPr>
            <w:r w:rsidRPr="00CC72C4">
              <w:rPr>
                <w:rFonts w:ascii="Corbel" w:hAnsi="Corbel" w:cstheme="minorHAnsi"/>
                <w:iCs/>
                <w:color w:val="000000" w:themeColor="text1"/>
              </w:rPr>
              <w:t xml:space="preserve">A. Golonka, </w:t>
            </w:r>
            <w:r w:rsidRPr="00CC72C4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Czyny zabronione a czyny nieuczciwej konkurencji określone w ustawie z dnia 16 kwietnia 1993 r. o zwalczaniu nieuczciwej konkurencji,</w:t>
            </w:r>
            <w:r w:rsidRPr="00CC72C4">
              <w:rPr>
                <w:rStyle w:val="apple-converted-space"/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 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 xml:space="preserve">„Prokuratura i Prawo” 2013, nr 1, </w:t>
            </w:r>
          </w:p>
          <w:p w:rsidRPr="00CC72C4" w:rsidR="00796B5E" w:rsidP="00796B5E" w:rsidRDefault="00796B5E" w14:paraId="7D20888B" w14:textId="77777777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</w:rPr>
            </w:pPr>
            <w:r w:rsidRPr="00CC72C4">
              <w:rPr>
                <w:rFonts w:ascii="Corbel" w:hAnsi="Corbel" w:cstheme="minorHAnsi"/>
                <w:color w:val="000000" w:themeColor="text1"/>
              </w:rPr>
              <w:t>M. Trybus, Kilka uwag o odpowiedzialności karnej za przestępstwa gospodarcze określone w art. 77 ustawy o rachunkowości (w:) Przedsiębiorca w meandrach prawa- aktualne problemy i kierunki zmian, red. E. Feret, Rzeszów 2017</w:t>
            </w:r>
          </w:p>
          <w:p w:rsidRPr="00CC72C4" w:rsidR="00796B5E" w:rsidP="00796B5E" w:rsidRDefault="00796B5E" w14:paraId="64234683" w14:textId="77777777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</w:pPr>
            <w:r w:rsidRPr="00CC72C4">
              <w:rPr>
                <w:rFonts w:ascii="Corbel" w:hAnsi="Corbel" w:cstheme="minorHAnsi"/>
                <w:color w:val="000000" w:themeColor="text1"/>
              </w:rPr>
              <w:t xml:space="preserve">D. Habrat, 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>Prawnokarne aspekty odpowiedzialności podmiotów zbiorowych.</w:t>
            </w:r>
            <w:r w:rsidRPr="00CC72C4">
              <w:rPr>
                <w:rStyle w:val="apple-converted-space"/>
                <w:rFonts w:ascii="Corbel" w:hAnsi="Corbel" w:cstheme="minorHAnsi"/>
                <w:color w:val="000000" w:themeColor="text1"/>
                <w:bdr w:val="none" w:color="auto" w:sz="0" w:space="0" w:frame="1"/>
              </w:rPr>
              <w:t> </w:t>
            </w:r>
            <w:r w:rsidRPr="00CC72C4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Gazeta Sądowa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 xml:space="preserve"> 2005.</w:t>
            </w:r>
          </w:p>
          <w:p w:rsidRPr="00CC72C4" w:rsidR="00796B5E" w:rsidP="00796B5E" w:rsidRDefault="00796B5E" w14:paraId="3854FFE8" w14:textId="77777777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</w:pPr>
            <w:r w:rsidRPr="00CC72C4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 xml:space="preserve">D. Habrat, Analiza kar i środków karnych określonych w ustawie o odpowiedzialności podmiotów zbiorowych za czyny zabronione pod groźbą kary, </w:t>
            </w:r>
            <w:r w:rsidRPr="00CC72C4">
              <w:rPr>
                <w:rFonts w:ascii="Corbel" w:hAnsi="Corbel" w:cstheme="minorHAnsi"/>
                <w:iCs/>
                <w:color w:val="000000" w:themeColor="text1"/>
                <w:sz w:val="22"/>
                <w:szCs w:val="22"/>
                <w:bdr w:val="none" w:color="auto" w:sz="0" w:space="0" w:frame="1"/>
              </w:rPr>
              <w:t xml:space="preserve">Czasopismo Prawa Karnego i Nauk Penalnych </w:t>
            </w:r>
            <w:r w:rsidRPr="00CC72C4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>2005.</w:t>
            </w:r>
          </w:p>
          <w:p w:rsidRPr="00796B5E" w:rsidR="00796B5E" w:rsidP="00796B5E" w:rsidRDefault="00796B5E" w14:paraId="2FEA4BD6" w14:textId="77777777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</w:pPr>
            <w:r w:rsidRPr="00CC72C4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 xml:space="preserve">D. Habrat, Analiza ryzyka prawnego </w:t>
            </w:r>
            <w:r w:rsidRPr="004B37DA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>w nowatorskiej działalności eksperymentalnej,</w:t>
            </w:r>
            <w:r w:rsidRPr="004B37DA">
              <w:rPr>
                <w:rFonts w:ascii="Corbel" w:hAnsi="Corbel" w:cstheme="minorHAnsi"/>
                <w:bCs/>
                <w:color w:val="000000" w:themeColor="text1"/>
                <w:sz w:val="22"/>
                <w:szCs w:val="22"/>
                <w:bdr w:val="none" w:color="auto" w:sz="0" w:space="0" w:frame="1"/>
              </w:rPr>
              <w:t> </w:t>
            </w:r>
            <w:hyperlink w:tgtFrame="_blank" w:history="1" r:id="rId10">
              <w:r w:rsidRPr="004B37DA">
                <w:rPr>
                  <w:rStyle w:val="Hipercze"/>
                  <w:rFonts w:ascii="Corbel" w:hAnsi="Corbel" w:cstheme="minorHAnsi"/>
                  <w:bCs/>
                  <w:color w:val="000000" w:themeColor="text1"/>
                  <w:sz w:val="22"/>
                  <w:szCs w:val="22"/>
                  <w:u w:val="none"/>
                  <w:bdr w:val="none" w:color="auto" w:sz="0" w:space="0" w:frame="1"/>
                </w:rPr>
                <w:t>Studia Prawno-Ekonomiczne</w:t>
              </w:r>
            </w:hyperlink>
            <w:r w:rsidRPr="004B37DA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>2019 </w:t>
            </w:r>
            <w:proofErr w:type="spellStart"/>
            <w:r w:rsidRPr="004B37DA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>r.,t</w:t>
            </w:r>
            <w:proofErr w:type="spellEnd"/>
            <w:r w:rsidRPr="004B37DA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>. 111, ,</w:t>
            </w:r>
            <w:r w:rsidRPr="004B37DA">
              <w:rPr>
                <w:rStyle w:val="apple-converted-space"/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> </w:t>
            </w:r>
            <w:r w:rsidRPr="004B37DA">
              <w:rPr>
                <w:rFonts w:ascii="Corbel" w:hAnsi="Corbel" w:cstheme="minorHAnsi"/>
                <w:color w:val="000000" w:themeColor="text1"/>
                <w:sz w:val="22"/>
                <w:szCs w:val="22"/>
              </w:rPr>
              <w:br/>
            </w:r>
            <w:r w:rsidRPr="004B37DA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 xml:space="preserve">D. Habrat 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D, D. Stadnicka, W. Habrat, Analysis of the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Legal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Risk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in the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Scientific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Experiment of the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Machining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of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Magnesium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Alloys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. 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In: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Hloch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S,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Klichová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D,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Krolczyk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GM,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Chattopadhyaya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S,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Ruppenthalová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L, eds. Advances in Manufacturing Engineering and Materials. </w:t>
            </w:r>
            <w:proofErr w:type="spellStart"/>
            <w:r w:rsidRPr="00796B5E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Lecture</w:t>
            </w:r>
            <w:proofErr w:type="spellEnd"/>
            <w:r w:rsidRPr="00796B5E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Notes in </w:t>
            </w:r>
            <w:proofErr w:type="spellStart"/>
            <w:r w:rsidRPr="00796B5E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Mechanical</w:t>
            </w:r>
            <w:proofErr w:type="spellEnd"/>
            <w:r w:rsidRPr="00796B5E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Engineering</w:t>
            </w:r>
            <w:r w:rsidRPr="00796B5E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,</w:t>
            </w:r>
            <w:r w:rsidRPr="00796B5E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2019 r.,</w:t>
            </w:r>
          </w:p>
          <w:p w:rsidRPr="004B37DA" w:rsidR="00796B5E" w:rsidP="071562DF" w:rsidRDefault="00796B5E" w14:paraId="4A6C2171" w14:textId="518F32E2">
            <w:pPr>
              <w:pStyle w:val="NormalnyWeb"/>
              <w:spacing w:before="0" w:beforeAutospacing="off" w:after="0" w:afterAutospacing="off"/>
              <w:jc w:val="both"/>
              <w:rPr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</w:pPr>
            <w:r w:rsidRPr="071562DF" w:rsidR="1664F593">
              <w:rPr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  <w:t>D</w:t>
            </w:r>
            <w:r w:rsidRPr="071562DF" w:rsidR="1664F593">
              <w:rPr>
                <w:rFonts w:ascii="Corbel" w:hAnsi="Corbel"/>
                <w:sz w:val="22"/>
                <w:szCs w:val="22"/>
              </w:rPr>
              <w:t xml:space="preserve">. Habrat, </w:t>
            </w:r>
            <w:r w:rsidRPr="071562DF" w:rsidR="1664F593">
              <w:rPr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  <w:t xml:space="preserve">Ustawa o Odpowiedzialności Podmiotów Zbiorowych Za Czyny Zabronione Pod Groźbą </w:t>
            </w:r>
            <w:r w:rsidRPr="071562DF" w:rsidR="1664F593">
              <w:rPr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  <w:t>Kary</w:t>
            </w:r>
            <w:r w:rsidRPr="071562DF" w:rsidR="1664F593">
              <w:rPr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  <w:t>:</w:t>
            </w:r>
            <w:r w:rsidRPr="071562DF" w:rsidR="1664F593">
              <w:rPr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  <w:t xml:space="preserve"> Komentarz</w:t>
            </w:r>
            <w:r w:rsidRPr="071562DF" w:rsidR="1664F593">
              <w:rPr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  <w:t>. Warszawa; 2014.</w:t>
            </w:r>
            <w:r w:rsidRPr="004B37DA">
              <w:rPr>
                <w:rFonts w:ascii="Corbel" w:hAnsi="Corbel" w:cstheme="minorHAnsi"/>
                <w:b/>
                <w:bCs/>
                <w:color w:val="201F1E"/>
                <w:sz w:val="22"/>
                <w:szCs w:val="22"/>
                <w:bdr w:val="none" w:color="auto" w:sz="0" w:space="0" w:frame="1"/>
              </w:rPr>
              <w:br/>
            </w:r>
            <w:r w:rsidRPr="071562DF" w:rsidR="1664F593">
              <w:rPr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  <w:lastRenderedPageBreak/>
              <w:t xml:space="preserve">D. Habrat, Materialnoprawne Aspekty Odpowiedzialności Podmiotów Zbiorowych w Polskim Prawie Karnym, </w:t>
            </w:r>
            <w:r w:rsidRPr="071562DF" w:rsidR="1664F593">
              <w:rPr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  <w:t>Toruń; 2008.</w:t>
            </w:r>
          </w:p>
          <w:p w:rsidRPr="004B37DA" w:rsidR="00796B5E" w:rsidP="00796B5E" w:rsidRDefault="00796B5E" w14:paraId="314BB794" w14:textId="77777777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</w:pPr>
            <w:r w:rsidRPr="004B37DA">
              <w:rPr>
                <w:rStyle w:val="markgesuhha07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D</w:t>
            </w:r>
            <w:r w:rsidRPr="004B37DA">
              <w:rPr>
                <w:rStyle w:val="markgesuhha07"/>
                <w:rFonts w:ascii="Corbel" w:hAnsi="Corbel"/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4B37DA">
              <w:rPr>
                <w:rStyle w:val="markgesuhha07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Habrat</w:t>
            </w:r>
            <w:proofErr w:type="spellEnd"/>
            <w:r w:rsidRPr="004B37DA">
              <w:rPr>
                <w:rStyle w:val="markgesuhha07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,</w:t>
            </w:r>
            <w:r w:rsidRPr="004B37DA">
              <w:rPr>
                <w:rStyle w:val="markgesuhha07"/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The assessment of the model of criminal corporate liability in Poland. In: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Heinzelmann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C, E. M, eds.</w:t>
            </w:r>
            <w:r w:rsidRPr="004B37DA">
              <w:rPr>
                <w:rStyle w:val="apple-converted-space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 </w:t>
            </w:r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International Perspectives of Crime Prevention 10.</w:t>
            </w:r>
            <w:r w:rsidRPr="004B37DA">
              <w:rPr>
                <w:rStyle w:val="apple-converted-space"/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 </w:t>
            </w:r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Forum Verlag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Godesberg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.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Godesberg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; 2018,</w:t>
            </w:r>
          </w:p>
          <w:p w:rsidRPr="004B37DA" w:rsidR="00796B5E" w:rsidP="00796B5E" w:rsidRDefault="00796B5E" w14:paraId="40CE8634" w14:textId="77777777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</w:pP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lang w:val="en-US"/>
              </w:rPr>
              <w:t xml:space="preserve">D.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lang w:val="en-US"/>
              </w:rPr>
              <w:t>Habrat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lang w:val="en-US"/>
              </w:rPr>
              <w:t xml:space="preserve">, 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The analysis of collective entities responsibility for unfair competition acts in penal law aspects.</w:t>
            </w:r>
            <w:r w:rsidRPr="004B37DA">
              <w:rPr>
                <w:rStyle w:val="apple-converted-space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 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Opol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Stud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Adm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-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Prawne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. 2015,</w:t>
            </w:r>
          </w:p>
          <w:p w:rsidRPr="004B37DA" w:rsidR="00796B5E" w:rsidP="00796B5E" w:rsidRDefault="00796B5E" w14:paraId="4DFF3FC6" w14:textId="77777777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</w:pP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lang w:val="en-US"/>
              </w:rPr>
              <w:t xml:space="preserve">D.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lang w:val="en-US"/>
              </w:rPr>
              <w:t>Habrat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lang w:val="en-US"/>
              </w:rPr>
              <w:t xml:space="preserve">, 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Criminal law instruments to counter corporate crimes in Poland.</w:t>
            </w:r>
            <w:r w:rsidRPr="004B37DA">
              <w:rPr>
                <w:rStyle w:val="apple-converted-space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 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Int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 xml:space="preserve"> J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Soc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 xml:space="preserve">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Behav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 xml:space="preserve">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Educ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 xml:space="preserve">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Econ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 xml:space="preserve"> Bus Ind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Eng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. 2015;9</w:t>
            </w:r>
          </w:p>
          <w:p w:rsidRPr="004B37DA" w:rsidR="00796B5E" w:rsidP="00796B5E" w:rsidRDefault="00796B5E" w14:paraId="543E6253" w14:textId="77777777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</w:pPr>
            <w:r w:rsidRPr="004B37DA">
              <w:rPr>
                <w:rFonts w:ascii="Corbel" w:hAnsi="Corbel" w:cstheme="minorHAnsi"/>
                <w:color w:val="201F1E"/>
                <w:sz w:val="22"/>
                <w:szCs w:val="22"/>
              </w:rPr>
              <w:t xml:space="preserve">D. Habrat, 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Kształtowanie odpowiedzialności represyjnej podmiotów zbiorowych jako przykład europeizacji polskiego prawa karnego. In: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Jasiuk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E, Maj GP,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eds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.</w:t>
            </w:r>
            <w:r w:rsidRPr="004B37DA">
              <w:rPr>
                <w:rStyle w:val="apple-converted-space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 </w:t>
            </w:r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Problemy Europeizacji</w:t>
            </w:r>
            <w:r w:rsidRPr="004B37DA">
              <w:rPr>
                <w:rFonts w:ascii="Arial" w:hAnsi="Arial" w:cs="Arial"/>
                <w:iCs/>
                <w:color w:val="201F1E"/>
                <w:sz w:val="22"/>
                <w:szCs w:val="22"/>
                <w:bdr w:val="none" w:color="auto" w:sz="0" w:space="0" w:frame="1"/>
              </w:rPr>
              <w:t> </w:t>
            </w:r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: Teoria i Praktyka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. Radom; 2014,</w:t>
            </w:r>
          </w:p>
          <w:p w:rsidRPr="004B37DA" w:rsidR="00796B5E" w:rsidP="071562DF" w:rsidRDefault="00796B5E" w14:paraId="27C7374F" w14:textId="1E6943E9">
            <w:pPr>
              <w:pStyle w:val="NormalnyWeb"/>
              <w:spacing w:before="0" w:beforeAutospacing="off" w:after="0" w:afterAutospacing="off"/>
              <w:jc w:val="both"/>
              <w:rPr>
                <w:rFonts w:ascii="Corbel" w:hAnsi="Corbel" w:cs="Calibri" w:cstheme="minorAscii"/>
                <w:color w:val="201F1E"/>
                <w:sz w:val="22"/>
                <w:szCs w:val="22"/>
              </w:rPr>
            </w:pPr>
            <w:r w:rsidRPr="071562DF" w:rsidR="1664F593">
              <w:rPr>
                <w:rFonts w:ascii="Corbel" w:hAnsi="Corbel" w:cs="Calibri" w:cstheme="minorAscii"/>
                <w:color w:val="201F1E"/>
                <w:sz w:val="22"/>
                <w:szCs w:val="22"/>
              </w:rPr>
              <w:t xml:space="preserve">D. Habrat, </w:t>
            </w:r>
            <w:r w:rsidRPr="071562DF" w:rsidR="1664F593">
              <w:rPr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  <w:t>Rola proporcjonalności w procesie orzekania kary pieniężnej wobec podmiotów zbiorowych.</w:t>
            </w:r>
            <w:r w:rsidRPr="071562DF" w:rsidR="1664F593">
              <w:rPr>
                <w:rStyle w:val="apple-converted-space"/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  <w:t> </w:t>
            </w:r>
            <w:proofErr w:type="spellStart"/>
            <w:r w:rsidRPr="071562DF" w:rsidR="1664F593">
              <w:rPr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  <w:t>Stud</w:t>
            </w:r>
            <w:proofErr w:type="spellEnd"/>
            <w:r w:rsidRPr="071562DF" w:rsidR="1664F593">
              <w:rPr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  <w:t xml:space="preserve"> Prawno -Ekonomiczne</w:t>
            </w:r>
            <w:r w:rsidRPr="071562DF" w:rsidR="1664F593">
              <w:rPr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  <w:t xml:space="preserve">. </w:t>
            </w:r>
            <w:r w:rsidRPr="071562DF" w:rsidR="1664F593">
              <w:rPr>
                <w:rFonts w:ascii="Corbel" w:hAnsi="Corbel" w:cs="Calibri" w:cstheme="minorAscii"/>
                <w:color w:val="201F1E"/>
                <w:sz w:val="22"/>
                <w:szCs w:val="22"/>
                <w:bdr w:val="none" w:color="auto" w:sz="0" w:space="0" w:frame="1"/>
              </w:rPr>
              <w:t>2012;LXXXVI</w:t>
            </w:r>
          </w:p>
        </w:tc>
      </w:tr>
    </w:tbl>
    <w:p w:rsidRPr="009C54AE" w:rsidR="0085747A" w:rsidP="009C54AE" w:rsidRDefault="0085747A" w14:paraId="59BFBC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BB28F6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6FBF" w:rsidP="00C16ABF" w:rsidRDefault="00326FBF" w14:paraId="652338B9" w14:textId="77777777">
      <w:pPr>
        <w:spacing w:after="0" w:line="240" w:lineRule="auto"/>
      </w:pPr>
      <w:r>
        <w:separator/>
      </w:r>
    </w:p>
  </w:endnote>
  <w:endnote w:type="continuationSeparator" w:id="0">
    <w:p w:rsidR="00326FBF" w:rsidP="00C16ABF" w:rsidRDefault="00326FBF" w14:paraId="34CA216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6FBF" w:rsidP="00C16ABF" w:rsidRDefault="00326FBF" w14:paraId="3611BFB4" w14:textId="77777777">
      <w:pPr>
        <w:spacing w:after="0" w:line="240" w:lineRule="auto"/>
      </w:pPr>
      <w:r>
        <w:separator/>
      </w:r>
    </w:p>
  </w:footnote>
  <w:footnote w:type="continuationSeparator" w:id="0">
    <w:p w:rsidR="00326FBF" w:rsidP="00C16ABF" w:rsidRDefault="00326FBF" w14:paraId="7207B92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666B0A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D2B0B"/>
    <w:multiLevelType w:val="hybridMultilevel"/>
    <w:tmpl w:val="B4B4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EE771D"/>
    <w:multiLevelType w:val="hybridMultilevel"/>
    <w:tmpl w:val="CD6C41EC"/>
    <w:lvl w:ilvl="0" w:tplc="0415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2F8"/>
    <w:rsid w:val="000366AA"/>
    <w:rsid w:val="00042A51"/>
    <w:rsid w:val="00042D2E"/>
    <w:rsid w:val="000436D0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E93"/>
    <w:rsid w:val="000E3766"/>
    <w:rsid w:val="000F1C57"/>
    <w:rsid w:val="000F5615"/>
    <w:rsid w:val="001074C7"/>
    <w:rsid w:val="00124BFF"/>
    <w:rsid w:val="0012560E"/>
    <w:rsid w:val="00127108"/>
    <w:rsid w:val="00134B13"/>
    <w:rsid w:val="00146BC0"/>
    <w:rsid w:val="00152E60"/>
    <w:rsid w:val="00153C41"/>
    <w:rsid w:val="00154381"/>
    <w:rsid w:val="001640A7"/>
    <w:rsid w:val="00164FA7"/>
    <w:rsid w:val="00166A03"/>
    <w:rsid w:val="001718A7"/>
    <w:rsid w:val="00172152"/>
    <w:rsid w:val="001737CF"/>
    <w:rsid w:val="00176083"/>
    <w:rsid w:val="001900AB"/>
    <w:rsid w:val="00192F37"/>
    <w:rsid w:val="001A70D2"/>
    <w:rsid w:val="001D657B"/>
    <w:rsid w:val="001D7B54"/>
    <w:rsid w:val="001E0209"/>
    <w:rsid w:val="001E025E"/>
    <w:rsid w:val="001F2CA2"/>
    <w:rsid w:val="002144C0"/>
    <w:rsid w:val="00221013"/>
    <w:rsid w:val="0022477D"/>
    <w:rsid w:val="002278A9"/>
    <w:rsid w:val="002336F9"/>
    <w:rsid w:val="0024028F"/>
    <w:rsid w:val="00244ABC"/>
    <w:rsid w:val="002662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67E"/>
    <w:rsid w:val="002D3375"/>
    <w:rsid w:val="002D73D4"/>
    <w:rsid w:val="002D7406"/>
    <w:rsid w:val="002F02A3"/>
    <w:rsid w:val="002F260E"/>
    <w:rsid w:val="002F4ABE"/>
    <w:rsid w:val="003018BA"/>
    <w:rsid w:val="0030395F"/>
    <w:rsid w:val="00305C92"/>
    <w:rsid w:val="003151C5"/>
    <w:rsid w:val="00317148"/>
    <w:rsid w:val="00326FBF"/>
    <w:rsid w:val="003343CF"/>
    <w:rsid w:val="00346FE9"/>
    <w:rsid w:val="0034759A"/>
    <w:rsid w:val="003503F6"/>
    <w:rsid w:val="003530DD"/>
    <w:rsid w:val="00363F78"/>
    <w:rsid w:val="00374ACB"/>
    <w:rsid w:val="003919FB"/>
    <w:rsid w:val="00393708"/>
    <w:rsid w:val="003A0A5B"/>
    <w:rsid w:val="003A1176"/>
    <w:rsid w:val="003C0BAE"/>
    <w:rsid w:val="003D158A"/>
    <w:rsid w:val="003D18A9"/>
    <w:rsid w:val="003D6CE2"/>
    <w:rsid w:val="003E1941"/>
    <w:rsid w:val="003E2FE6"/>
    <w:rsid w:val="003E49D5"/>
    <w:rsid w:val="003F38C0"/>
    <w:rsid w:val="003F600A"/>
    <w:rsid w:val="00400208"/>
    <w:rsid w:val="00414E3C"/>
    <w:rsid w:val="0042244A"/>
    <w:rsid w:val="0042745A"/>
    <w:rsid w:val="00431D5C"/>
    <w:rsid w:val="004362C6"/>
    <w:rsid w:val="00437FA2"/>
    <w:rsid w:val="00445970"/>
    <w:rsid w:val="00461A93"/>
    <w:rsid w:val="00461EFC"/>
    <w:rsid w:val="004652C2"/>
    <w:rsid w:val="004706D1"/>
    <w:rsid w:val="00471326"/>
    <w:rsid w:val="00473FDD"/>
    <w:rsid w:val="0047598D"/>
    <w:rsid w:val="004840FD"/>
    <w:rsid w:val="00490F7D"/>
    <w:rsid w:val="00491678"/>
    <w:rsid w:val="004968E2"/>
    <w:rsid w:val="00496BFA"/>
    <w:rsid w:val="004A3EEA"/>
    <w:rsid w:val="004A4D1F"/>
    <w:rsid w:val="004D5282"/>
    <w:rsid w:val="004F1551"/>
    <w:rsid w:val="004F55A3"/>
    <w:rsid w:val="0050193C"/>
    <w:rsid w:val="0050496F"/>
    <w:rsid w:val="00513B6F"/>
    <w:rsid w:val="00517C63"/>
    <w:rsid w:val="005363C4"/>
    <w:rsid w:val="0053662B"/>
    <w:rsid w:val="00536BDE"/>
    <w:rsid w:val="005418FC"/>
    <w:rsid w:val="00543ACC"/>
    <w:rsid w:val="0056521E"/>
    <w:rsid w:val="0056696D"/>
    <w:rsid w:val="0059484D"/>
    <w:rsid w:val="005A0855"/>
    <w:rsid w:val="005A3196"/>
    <w:rsid w:val="005C080F"/>
    <w:rsid w:val="005C55E5"/>
    <w:rsid w:val="005C696A"/>
    <w:rsid w:val="005E6E85"/>
    <w:rsid w:val="005E7773"/>
    <w:rsid w:val="005F31D2"/>
    <w:rsid w:val="0061029B"/>
    <w:rsid w:val="0061058F"/>
    <w:rsid w:val="00611E22"/>
    <w:rsid w:val="00617230"/>
    <w:rsid w:val="00621CE1"/>
    <w:rsid w:val="00626D7D"/>
    <w:rsid w:val="00627FC9"/>
    <w:rsid w:val="006438C9"/>
    <w:rsid w:val="00643F2A"/>
    <w:rsid w:val="00644E0D"/>
    <w:rsid w:val="00647FA8"/>
    <w:rsid w:val="00650C5F"/>
    <w:rsid w:val="00654934"/>
    <w:rsid w:val="006620D9"/>
    <w:rsid w:val="00671958"/>
    <w:rsid w:val="00675843"/>
    <w:rsid w:val="0068345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565"/>
    <w:rsid w:val="00766FD4"/>
    <w:rsid w:val="0078168C"/>
    <w:rsid w:val="007859C3"/>
    <w:rsid w:val="00787C2A"/>
    <w:rsid w:val="00790E27"/>
    <w:rsid w:val="00796B5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7AE"/>
    <w:rsid w:val="008449B3"/>
    <w:rsid w:val="0085747A"/>
    <w:rsid w:val="0087295E"/>
    <w:rsid w:val="00884922"/>
    <w:rsid w:val="00885F64"/>
    <w:rsid w:val="008917F9"/>
    <w:rsid w:val="008932B7"/>
    <w:rsid w:val="008A45F7"/>
    <w:rsid w:val="008A614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7DB"/>
    <w:rsid w:val="00916188"/>
    <w:rsid w:val="00923D7D"/>
    <w:rsid w:val="009508DF"/>
    <w:rsid w:val="00950DAC"/>
    <w:rsid w:val="00954A07"/>
    <w:rsid w:val="00997F14"/>
    <w:rsid w:val="009A78D9"/>
    <w:rsid w:val="009C3E31"/>
    <w:rsid w:val="009C43EC"/>
    <w:rsid w:val="009C54AE"/>
    <w:rsid w:val="009C788E"/>
    <w:rsid w:val="009E3B41"/>
    <w:rsid w:val="009F39AB"/>
    <w:rsid w:val="009F3C5C"/>
    <w:rsid w:val="009F4610"/>
    <w:rsid w:val="00A00ECC"/>
    <w:rsid w:val="00A07FC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DE"/>
    <w:rsid w:val="00AB053C"/>
    <w:rsid w:val="00AB7873"/>
    <w:rsid w:val="00AD1146"/>
    <w:rsid w:val="00AD27D3"/>
    <w:rsid w:val="00AD66D6"/>
    <w:rsid w:val="00AE1160"/>
    <w:rsid w:val="00AE203C"/>
    <w:rsid w:val="00AE2E74"/>
    <w:rsid w:val="00AE5FCB"/>
    <w:rsid w:val="00AF2C1E"/>
    <w:rsid w:val="00AF42D7"/>
    <w:rsid w:val="00B06142"/>
    <w:rsid w:val="00B135B1"/>
    <w:rsid w:val="00B3130B"/>
    <w:rsid w:val="00B40ADB"/>
    <w:rsid w:val="00B43B77"/>
    <w:rsid w:val="00B43E80"/>
    <w:rsid w:val="00B607DB"/>
    <w:rsid w:val="00B66529"/>
    <w:rsid w:val="00B7443F"/>
    <w:rsid w:val="00B75946"/>
    <w:rsid w:val="00B8056E"/>
    <w:rsid w:val="00B819C8"/>
    <w:rsid w:val="00B82308"/>
    <w:rsid w:val="00B90885"/>
    <w:rsid w:val="00B96E38"/>
    <w:rsid w:val="00BB520A"/>
    <w:rsid w:val="00BD3869"/>
    <w:rsid w:val="00BD66E9"/>
    <w:rsid w:val="00BD6FF4"/>
    <w:rsid w:val="00BF2C41"/>
    <w:rsid w:val="00C058B4"/>
    <w:rsid w:val="00C05F44"/>
    <w:rsid w:val="00C079B1"/>
    <w:rsid w:val="00C11121"/>
    <w:rsid w:val="00C131B5"/>
    <w:rsid w:val="00C16ABF"/>
    <w:rsid w:val="00C170AE"/>
    <w:rsid w:val="00C26CB7"/>
    <w:rsid w:val="00C324C1"/>
    <w:rsid w:val="00C3420A"/>
    <w:rsid w:val="00C36992"/>
    <w:rsid w:val="00C40841"/>
    <w:rsid w:val="00C4782D"/>
    <w:rsid w:val="00C56036"/>
    <w:rsid w:val="00C61DC5"/>
    <w:rsid w:val="00C67E92"/>
    <w:rsid w:val="00C70A26"/>
    <w:rsid w:val="00C766DF"/>
    <w:rsid w:val="00C94B98"/>
    <w:rsid w:val="00CA21E5"/>
    <w:rsid w:val="00CA2B96"/>
    <w:rsid w:val="00CA5089"/>
    <w:rsid w:val="00CD6897"/>
    <w:rsid w:val="00CE5BAC"/>
    <w:rsid w:val="00CF25BE"/>
    <w:rsid w:val="00CF42E9"/>
    <w:rsid w:val="00CF78ED"/>
    <w:rsid w:val="00D02B25"/>
    <w:rsid w:val="00D02EBA"/>
    <w:rsid w:val="00D03484"/>
    <w:rsid w:val="00D17C3C"/>
    <w:rsid w:val="00D26B2C"/>
    <w:rsid w:val="00D352C9"/>
    <w:rsid w:val="00D425B2"/>
    <w:rsid w:val="00D428D6"/>
    <w:rsid w:val="00D51345"/>
    <w:rsid w:val="00D552B2"/>
    <w:rsid w:val="00D608D1"/>
    <w:rsid w:val="00D62F2C"/>
    <w:rsid w:val="00D65D2E"/>
    <w:rsid w:val="00D74119"/>
    <w:rsid w:val="00D8075B"/>
    <w:rsid w:val="00D8678B"/>
    <w:rsid w:val="00DA2114"/>
    <w:rsid w:val="00DC791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255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E"/>
    <w:rsid w:val="00F17567"/>
    <w:rsid w:val="00F27A7B"/>
    <w:rsid w:val="00F526AF"/>
    <w:rsid w:val="00F617C3"/>
    <w:rsid w:val="00F7066B"/>
    <w:rsid w:val="00F83B28"/>
    <w:rsid w:val="00FA4363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42D"/>
    <w:rsid w:val="00FF5E7D"/>
    <w:rsid w:val="00FF7DE8"/>
    <w:rsid w:val="0391B4AC"/>
    <w:rsid w:val="05756A46"/>
    <w:rsid w:val="0602E8E4"/>
    <w:rsid w:val="06A41BAF"/>
    <w:rsid w:val="071562DF"/>
    <w:rsid w:val="106BDFD8"/>
    <w:rsid w:val="1664F593"/>
    <w:rsid w:val="177640F1"/>
    <w:rsid w:val="17AC9D8E"/>
    <w:rsid w:val="1A5BE7C8"/>
    <w:rsid w:val="1F4318A0"/>
    <w:rsid w:val="1F600548"/>
    <w:rsid w:val="1F94C347"/>
    <w:rsid w:val="2071A8A8"/>
    <w:rsid w:val="23256A12"/>
    <w:rsid w:val="23D22A4C"/>
    <w:rsid w:val="2D789CB1"/>
    <w:rsid w:val="306870CD"/>
    <w:rsid w:val="33E10E73"/>
    <w:rsid w:val="3706569A"/>
    <w:rsid w:val="3A868DCE"/>
    <w:rsid w:val="3B180281"/>
    <w:rsid w:val="3F81C837"/>
    <w:rsid w:val="3FFA609C"/>
    <w:rsid w:val="4347E41E"/>
    <w:rsid w:val="46CF4048"/>
    <w:rsid w:val="4D3FFBB2"/>
    <w:rsid w:val="4D6498FB"/>
    <w:rsid w:val="4FBA5579"/>
    <w:rsid w:val="5422A173"/>
    <w:rsid w:val="54CD3CA5"/>
    <w:rsid w:val="57A4C86B"/>
    <w:rsid w:val="586431DD"/>
    <w:rsid w:val="630F36BC"/>
    <w:rsid w:val="677CCDAF"/>
    <w:rsid w:val="682B4A14"/>
    <w:rsid w:val="705630C5"/>
    <w:rsid w:val="71B99B75"/>
    <w:rsid w:val="72AD36D1"/>
    <w:rsid w:val="74490732"/>
    <w:rsid w:val="78652415"/>
    <w:rsid w:val="79A2F2CF"/>
    <w:rsid w:val="7A98DC7A"/>
    <w:rsid w:val="7CD35A5E"/>
    <w:rsid w:val="7D9AE378"/>
    <w:rsid w:val="7F018198"/>
    <w:rsid w:val="7F0D8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E0B0"/>
  <w15:docId w15:val="{D297BF40-E343-45AA-98F1-66E35615B0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semiHidden/>
    <w:rsid w:val="00152E60"/>
    <w:pPr>
      <w:widowControl w:val="0"/>
      <w:tabs>
        <w:tab w:val="left" w:pos="9000"/>
      </w:tabs>
      <w:autoSpaceDE w:val="0"/>
      <w:autoSpaceDN w:val="0"/>
      <w:adjustRightInd w:val="0"/>
      <w:spacing w:after="0" w:line="240" w:lineRule="auto"/>
      <w:ind w:left="851" w:right="72" w:firstLine="720"/>
      <w:jc w:val="both"/>
    </w:pPr>
    <w:rPr>
      <w:rFonts w:ascii="Times New Roman" w:hAnsi="Times New Roman" w:eastAsia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DC791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apple-converted-space" w:customStyle="1">
    <w:name w:val="apple-converted-space"/>
    <w:basedOn w:val="Domylnaczcionkaakapitu"/>
    <w:rsid w:val="00DC791C"/>
  </w:style>
  <w:style w:type="character" w:styleId="markgesuhha07" w:customStyle="1">
    <w:name w:val="markgesuhha07"/>
    <w:basedOn w:val="Domylnaczcionkaakapitu"/>
    <w:rsid w:val="005E7773"/>
  </w:style>
  <w:style w:type="character" w:styleId="Uwydatnienie">
    <w:name w:val="Emphasis"/>
    <w:basedOn w:val="Domylnaczcionkaakapitu"/>
    <w:uiPriority w:val="20"/>
    <w:qFormat/>
    <w:rsid w:val="00796B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oi.org/10.26399/iusnovum.v15.1.2021,&#160;" TargetMode="Externa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hyperlink" Target="http://bibliografia.ur.edu.pl/cgi-bin/expertus3.cgi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s://www.pwe.com.pl/czasopisma/przeglad-ustawodawstwa-gospodarczego/numery-czasopisma/przeglad-ustawodawstwa-gospodarczego-nr-42020,p1089328982" TargetMode="Externa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03D58-661F-3B40-A2D7-75B80259096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13</revision>
  <lastPrinted>2019-02-06T12:12:00.0000000Z</lastPrinted>
  <dcterms:created xsi:type="dcterms:W3CDTF">2021-12-08T16:20:00.0000000Z</dcterms:created>
  <dcterms:modified xsi:type="dcterms:W3CDTF">2022-01-21T14:16:13.9374122Z</dcterms:modified>
</coreProperties>
</file>